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6FF3E" w14:textId="77777777" w:rsidR="00375227" w:rsidRDefault="00D06037" w:rsidP="00D06037">
      <w:pPr>
        <w:pStyle w:val="Title"/>
        <w:jc w:val="center"/>
      </w:pPr>
      <w:r>
        <w:t>Norge før 1914</w:t>
      </w:r>
      <w:r w:rsidR="00DB71D0">
        <w:t xml:space="preserve"> – Lang versjon</w:t>
      </w:r>
    </w:p>
    <w:sdt>
      <w:sdtPr>
        <w:rPr>
          <w:rFonts w:asciiTheme="minorHAnsi" w:eastAsiaTheme="minorHAnsi" w:hAnsiTheme="minorHAnsi" w:cstheme="minorBidi"/>
          <w:b w:val="0"/>
          <w:bCs w:val="0"/>
          <w:color w:val="auto"/>
          <w:sz w:val="22"/>
          <w:szCs w:val="22"/>
          <w:lang w:val="nb-NO"/>
        </w:rPr>
        <w:id w:val="-826665285"/>
        <w:docPartObj>
          <w:docPartGallery w:val="Table of Contents"/>
          <w:docPartUnique/>
        </w:docPartObj>
      </w:sdtPr>
      <w:sdtEndPr>
        <w:rPr>
          <w:noProof/>
        </w:rPr>
      </w:sdtEndPr>
      <w:sdtContent>
        <w:p w14:paraId="46EAC33E" w14:textId="77777777" w:rsidR="00D06037" w:rsidRDefault="00D06037">
          <w:pPr>
            <w:pStyle w:val="TOCHeading"/>
          </w:pPr>
          <w:proofErr w:type="spellStart"/>
          <w:r>
            <w:t>Innhold</w:t>
          </w:r>
          <w:proofErr w:type="spellEnd"/>
        </w:p>
        <w:p w14:paraId="3750F392" w14:textId="77777777" w:rsidR="00271768" w:rsidRDefault="00D06037" w:rsidP="00271768">
          <w:pPr>
            <w:pStyle w:val="TOC1"/>
            <w:rPr>
              <w:rFonts w:eastAsiaTheme="minorEastAsia"/>
            </w:rPr>
          </w:pPr>
          <w:r>
            <w:fldChar w:fldCharType="begin"/>
          </w:r>
          <w:r>
            <w:instrText xml:space="preserve"> TOC \o "1-3" \h \z \u </w:instrText>
          </w:r>
          <w:r>
            <w:fldChar w:fldCharType="separate"/>
          </w:r>
          <w:hyperlink w:anchor="_Toc263018238" w:history="1">
            <w:r w:rsidR="00271768" w:rsidRPr="00B57BDF">
              <w:rPr>
                <w:rStyle w:val="Hyperlink"/>
              </w:rPr>
              <w:t>MOT INDUSTRISAMFUNNET</w:t>
            </w:r>
            <w:r w:rsidR="00271768">
              <w:rPr>
                <w:webHidden/>
              </w:rPr>
              <w:tab/>
            </w:r>
            <w:r w:rsidR="00271768">
              <w:rPr>
                <w:webHidden/>
              </w:rPr>
              <w:fldChar w:fldCharType="begin"/>
            </w:r>
            <w:r w:rsidR="00271768">
              <w:rPr>
                <w:webHidden/>
              </w:rPr>
              <w:instrText xml:space="preserve"> PAGEREF _Toc263018238 \h </w:instrText>
            </w:r>
            <w:r w:rsidR="00271768">
              <w:rPr>
                <w:webHidden/>
              </w:rPr>
            </w:r>
            <w:r w:rsidR="00271768">
              <w:rPr>
                <w:webHidden/>
              </w:rPr>
              <w:fldChar w:fldCharType="separate"/>
            </w:r>
            <w:r w:rsidR="00271768">
              <w:rPr>
                <w:webHidden/>
              </w:rPr>
              <w:t>2</w:t>
            </w:r>
            <w:r w:rsidR="00271768">
              <w:rPr>
                <w:webHidden/>
              </w:rPr>
              <w:fldChar w:fldCharType="end"/>
            </w:r>
          </w:hyperlink>
        </w:p>
        <w:p w14:paraId="379CFDE8" w14:textId="77777777" w:rsidR="00271768" w:rsidRPr="00271768" w:rsidRDefault="00271768" w:rsidP="00271768">
          <w:pPr>
            <w:pStyle w:val="TOC2"/>
            <w:rPr>
              <w:rFonts w:eastAsiaTheme="minorEastAsia"/>
              <w:lang w:eastAsia="nb-NO"/>
            </w:rPr>
          </w:pPr>
          <w:hyperlink w:anchor="_Toc263018239" w:history="1">
            <w:r w:rsidRPr="00271768">
              <w:rPr>
                <w:rStyle w:val="Hyperlink"/>
                <w:b/>
              </w:rPr>
              <w:t>Norge i 1850</w:t>
            </w:r>
            <w:r w:rsidRPr="00271768">
              <w:rPr>
                <w:webHidden/>
              </w:rPr>
              <w:tab/>
            </w:r>
            <w:r w:rsidRPr="00271768">
              <w:rPr>
                <w:webHidden/>
              </w:rPr>
              <w:fldChar w:fldCharType="begin"/>
            </w:r>
            <w:r w:rsidRPr="00271768">
              <w:rPr>
                <w:webHidden/>
              </w:rPr>
              <w:instrText xml:space="preserve"> PAGEREF _Toc263018239 \h </w:instrText>
            </w:r>
            <w:r w:rsidRPr="00271768">
              <w:rPr>
                <w:webHidden/>
              </w:rPr>
            </w:r>
            <w:r w:rsidRPr="00271768">
              <w:rPr>
                <w:webHidden/>
              </w:rPr>
              <w:fldChar w:fldCharType="separate"/>
            </w:r>
            <w:r w:rsidRPr="00271768">
              <w:rPr>
                <w:webHidden/>
              </w:rPr>
              <w:t>2</w:t>
            </w:r>
            <w:r w:rsidRPr="00271768">
              <w:rPr>
                <w:webHidden/>
              </w:rPr>
              <w:fldChar w:fldCharType="end"/>
            </w:r>
          </w:hyperlink>
        </w:p>
        <w:p w14:paraId="1CC58D44" w14:textId="77777777" w:rsidR="00271768" w:rsidRDefault="00271768">
          <w:pPr>
            <w:pStyle w:val="TOC3"/>
            <w:tabs>
              <w:tab w:val="right" w:leader="dot" w:pos="9062"/>
            </w:tabs>
            <w:rPr>
              <w:rFonts w:eastAsiaTheme="minorEastAsia"/>
              <w:noProof/>
              <w:lang w:eastAsia="nb-NO"/>
            </w:rPr>
          </w:pPr>
          <w:hyperlink w:anchor="_Toc263018240" w:history="1">
            <w:r w:rsidRPr="00B57BDF">
              <w:rPr>
                <w:rStyle w:val="Hyperlink"/>
                <w:noProof/>
              </w:rPr>
              <w:t>Det førindustrielle samfunnet i 1850</w:t>
            </w:r>
            <w:r>
              <w:rPr>
                <w:noProof/>
                <w:webHidden/>
              </w:rPr>
              <w:tab/>
            </w:r>
            <w:r>
              <w:rPr>
                <w:noProof/>
                <w:webHidden/>
              </w:rPr>
              <w:fldChar w:fldCharType="begin"/>
            </w:r>
            <w:r>
              <w:rPr>
                <w:noProof/>
                <w:webHidden/>
              </w:rPr>
              <w:instrText xml:space="preserve"> PAGEREF _Toc263018240 \h </w:instrText>
            </w:r>
            <w:r>
              <w:rPr>
                <w:noProof/>
                <w:webHidden/>
              </w:rPr>
            </w:r>
            <w:r>
              <w:rPr>
                <w:noProof/>
                <w:webHidden/>
              </w:rPr>
              <w:fldChar w:fldCharType="separate"/>
            </w:r>
            <w:r>
              <w:rPr>
                <w:noProof/>
                <w:webHidden/>
              </w:rPr>
              <w:t>2</w:t>
            </w:r>
            <w:r>
              <w:rPr>
                <w:noProof/>
                <w:webHidden/>
              </w:rPr>
              <w:fldChar w:fldCharType="end"/>
            </w:r>
          </w:hyperlink>
        </w:p>
        <w:p w14:paraId="61C93754" w14:textId="77777777" w:rsidR="00271768" w:rsidRDefault="00271768">
          <w:pPr>
            <w:pStyle w:val="TOC3"/>
            <w:tabs>
              <w:tab w:val="right" w:leader="dot" w:pos="9062"/>
            </w:tabs>
            <w:rPr>
              <w:rFonts w:eastAsiaTheme="minorEastAsia"/>
              <w:noProof/>
              <w:lang w:eastAsia="nb-NO"/>
            </w:rPr>
          </w:pPr>
          <w:hyperlink w:anchor="_Toc263018241" w:history="1">
            <w:r w:rsidRPr="00B57BDF">
              <w:rPr>
                <w:rStyle w:val="Hyperlink"/>
                <w:noProof/>
              </w:rPr>
              <w:t>Levevilkår</w:t>
            </w:r>
            <w:r>
              <w:rPr>
                <w:noProof/>
                <w:webHidden/>
              </w:rPr>
              <w:tab/>
            </w:r>
            <w:r>
              <w:rPr>
                <w:noProof/>
                <w:webHidden/>
              </w:rPr>
              <w:fldChar w:fldCharType="begin"/>
            </w:r>
            <w:r>
              <w:rPr>
                <w:noProof/>
                <w:webHidden/>
              </w:rPr>
              <w:instrText xml:space="preserve"> PAGEREF _Toc263018241 \h </w:instrText>
            </w:r>
            <w:r>
              <w:rPr>
                <w:noProof/>
                <w:webHidden/>
              </w:rPr>
            </w:r>
            <w:r>
              <w:rPr>
                <w:noProof/>
                <w:webHidden/>
              </w:rPr>
              <w:fldChar w:fldCharType="separate"/>
            </w:r>
            <w:r>
              <w:rPr>
                <w:noProof/>
                <w:webHidden/>
              </w:rPr>
              <w:t>2</w:t>
            </w:r>
            <w:r>
              <w:rPr>
                <w:noProof/>
                <w:webHidden/>
              </w:rPr>
              <w:fldChar w:fldCharType="end"/>
            </w:r>
          </w:hyperlink>
        </w:p>
        <w:bookmarkStart w:id="0" w:name="_GoBack"/>
        <w:p w14:paraId="7F5C723F" w14:textId="77777777" w:rsidR="00271768" w:rsidRDefault="00271768">
          <w:pPr>
            <w:pStyle w:val="TOC3"/>
            <w:tabs>
              <w:tab w:val="right" w:leader="dot" w:pos="9062"/>
            </w:tabs>
            <w:rPr>
              <w:rFonts w:eastAsiaTheme="minorEastAsia"/>
              <w:noProof/>
              <w:lang w:eastAsia="nb-NO"/>
            </w:rPr>
          </w:pPr>
          <w:r w:rsidRPr="00B57BDF">
            <w:rPr>
              <w:rStyle w:val="Hyperlink"/>
              <w:noProof/>
            </w:rPr>
            <w:fldChar w:fldCharType="begin"/>
          </w:r>
          <w:r w:rsidRPr="00B57BDF">
            <w:rPr>
              <w:rStyle w:val="Hyperlink"/>
              <w:noProof/>
            </w:rPr>
            <w:instrText xml:space="preserve"> </w:instrText>
          </w:r>
          <w:r>
            <w:rPr>
              <w:noProof/>
            </w:rPr>
            <w:instrText>HYPERLINK \l "_Toc263018242"</w:instrText>
          </w:r>
          <w:r w:rsidRPr="00B57BDF">
            <w:rPr>
              <w:rStyle w:val="Hyperlink"/>
              <w:noProof/>
            </w:rPr>
            <w:instrText xml:space="preserve"> </w:instrText>
          </w:r>
          <w:r w:rsidRPr="00B57BDF">
            <w:rPr>
              <w:rStyle w:val="Hyperlink"/>
              <w:noProof/>
            </w:rPr>
          </w:r>
          <w:r w:rsidRPr="00B57BDF">
            <w:rPr>
              <w:rStyle w:val="Hyperlink"/>
              <w:noProof/>
            </w:rPr>
            <w:fldChar w:fldCharType="separate"/>
          </w:r>
          <w:r w:rsidRPr="00B57BDF">
            <w:rPr>
              <w:rStyle w:val="Hyperlink"/>
              <w:noProof/>
            </w:rPr>
            <w:t>By og land</w:t>
          </w:r>
          <w:r>
            <w:rPr>
              <w:noProof/>
              <w:webHidden/>
            </w:rPr>
            <w:tab/>
          </w:r>
          <w:r>
            <w:rPr>
              <w:noProof/>
              <w:webHidden/>
            </w:rPr>
            <w:fldChar w:fldCharType="begin"/>
          </w:r>
          <w:r>
            <w:rPr>
              <w:noProof/>
              <w:webHidden/>
            </w:rPr>
            <w:instrText xml:space="preserve"> PAGEREF _Toc263018242 \h </w:instrText>
          </w:r>
          <w:r>
            <w:rPr>
              <w:noProof/>
              <w:webHidden/>
            </w:rPr>
          </w:r>
          <w:r>
            <w:rPr>
              <w:noProof/>
              <w:webHidden/>
            </w:rPr>
            <w:fldChar w:fldCharType="separate"/>
          </w:r>
          <w:r>
            <w:rPr>
              <w:noProof/>
              <w:webHidden/>
            </w:rPr>
            <w:t>3</w:t>
          </w:r>
          <w:r>
            <w:rPr>
              <w:noProof/>
              <w:webHidden/>
            </w:rPr>
            <w:fldChar w:fldCharType="end"/>
          </w:r>
          <w:r w:rsidRPr="00B57BDF">
            <w:rPr>
              <w:rStyle w:val="Hyperlink"/>
              <w:noProof/>
            </w:rPr>
            <w:fldChar w:fldCharType="end"/>
          </w:r>
        </w:p>
        <w:bookmarkEnd w:id="0"/>
        <w:p w14:paraId="1897C7D6" w14:textId="77777777" w:rsidR="00271768" w:rsidRDefault="00271768">
          <w:pPr>
            <w:pStyle w:val="TOC3"/>
            <w:tabs>
              <w:tab w:val="right" w:leader="dot" w:pos="9062"/>
            </w:tabs>
            <w:rPr>
              <w:rFonts w:eastAsiaTheme="minorEastAsia"/>
              <w:noProof/>
              <w:lang w:eastAsia="nb-NO"/>
            </w:rPr>
          </w:pPr>
          <w:r w:rsidRPr="00B57BDF">
            <w:rPr>
              <w:rStyle w:val="Hyperlink"/>
              <w:noProof/>
            </w:rPr>
            <w:fldChar w:fldCharType="begin"/>
          </w:r>
          <w:r w:rsidRPr="00B57BDF">
            <w:rPr>
              <w:rStyle w:val="Hyperlink"/>
              <w:noProof/>
            </w:rPr>
            <w:instrText xml:space="preserve"> </w:instrText>
          </w:r>
          <w:r>
            <w:rPr>
              <w:noProof/>
            </w:rPr>
            <w:instrText>HYPERLINK \l "_Toc263018243"</w:instrText>
          </w:r>
          <w:r w:rsidRPr="00B57BDF">
            <w:rPr>
              <w:rStyle w:val="Hyperlink"/>
              <w:noProof/>
            </w:rPr>
            <w:instrText xml:space="preserve"> </w:instrText>
          </w:r>
          <w:r w:rsidRPr="00B57BDF">
            <w:rPr>
              <w:rStyle w:val="Hyperlink"/>
              <w:noProof/>
            </w:rPr>
          </w:r>
          <w:r w:rsidRPr="00B57BDF">
            <w:rPr>
              <w:rStyle w:val="Hyperlink"/>
              <w:noProof/>
            </w:rPr>
            <w:fldChar w:fldCharType="separate"/>
          </w:r>
          <w:r w:rsidRPr="00B57BDF">
            <w:rPr>
              <w:rStyle w:val="Hyperlink"/>
              <w:noProof/>
            </w:rPr>
            <w:t>Egen grunnlov og felles konge med Sverige</w:t>
          </w:r>
          <w:r>
            <w:rPr>
              <w:noProof/>
              <w:webHidden/>
            </w:rPr>
            <w:tab/>
          </w:r>
          <w:r>
            <w:rPr>
              <w:noProof/>
              <w:webHidden/>
            </w:rPr>
            <w:fldChar w:fldCharType="begin"/>
          </w:r>
          <w:r>
            <w:rPr>
              <w:noProof/>
              <w:webHidden/>
            </w:rPr>
            <w:instrText xml:space="preserve"> PAGEREF _Toc263018243 \h </w:instrText>
          </w:r>
          <w:r>
            <w:rPr>
              <w:noProof/>
              <w:webHidden/>
            </w:rPr>
          </w:r>
          <w:r>
            <w:rPr>
              <w:noProof/>
              <w:webHidden/>
            </w:rPr>
            <w:fldChar w:fldCharType="separate"/>
          </w:r>
          <w:r>
            <w:rPr>
              <w:noProof/>
              <w:webHidden/>
            </w:rPr>
            <w:t>3</w:t>
          </w:r>
          <w:r>
            <w:rPr>
              <w:noProof/>
              <w:webHidden/>
            </w:rPr>
            <w:fldChar w:fldCharType="end"/>
          </w:r>
          <w:r w:rsidRPr="00B57BDF">
            <w:rPr>
              <w:rStyle w:val="Hyperlink"/>
              <w:noProof/>
            </w:rPr>
            <w:fldChar w:fldCharType="end"/>
          </w:r>
        </w:p>
        <w:p w14:paraId="11DA1444" w14:textId="77777777" w:rsidR="00271768" w:rsidRPr="00271768" w:rsidRDefault="00271768" w:rsidP="00271768">
          <w:pPr>
            <w:pStyle w:val="TOC2"/>
            <w:rPr>
              <w:rFonts w:eastAsiaTheme="minorEastAsia"/>
              <w:lang w:eastAsia="nb-NO"/>
            </w:rPr>
          </w:pPr>
          <w:hyperlink w:anchor="_Toc263018244" w:history="1">
            <w:r w:rsidRPr="00271768">
              <w:rPr>
                <w:rStyle w:val="Hyperlink"/>
                <w:b/>
              </w:rPr>
              <w:t>Befolkningsvekst og oppbrudd</w:t>
            </w:r>
            <w:r w:rsidRPr="00271768">
              <w:rPr>
                <w:webHidden/>
              </w:rPr>
              <w:tab/>
            </w:r>
            <w:r w:rsidRPr="00271768">
              <w:rPr>
                <w:webHidden/>
              </w:rPr>
              <w:fldChar w:fldCharType="begin"/>
            </w:r>
            <w:r w:rsidRPr="00271768">
              <w:rPr>
                <w:webHidden/>
              </w:rPr>
              <w:instrText xml:space="preserve"> PAGEREF _Toc263018244 \h </w:instrText>
            </w:r>
            <w:r w:rsidRPr="00271768">
              <w:rPr>
                <w:webHidden/>
              </w:rPr>
            </w:r>
            <w:r w:rsidRPr="00271768">
              <w:rPr>
                <w:webHidden/>
              </w:rPr>
              <w:fldChar w:fldCharType="separate"/>
            </w:r>
            <w:r w:rsidRPr="00271768">
              <w:rPr>
                <w:webHidden/>
              </w:rPr>
              <w:t>3</w:t>
            </w:r>
            <w:r w:rsidRPr="00271768">
              <w:rPr>
                <w:webHidden/>
              </w:rPr>
              <w:fldChar w:fldCharType="end"/>
            </w:r>
          </w:hyperlink>
        </w:p>
        <w:p w14:paraId="76483F07" w14:textId="77777777" w:rsidR="00271768" w:rsidRDefault="00271768">
          <w:pPr>
            <w:pStyle w:val="TOC3"/>
            <w:tabs>
              <w:tab w:val="right" w:leader="dot" w:pos="9062"/>
            </w:tabs>
            <w:rPr>
              <w:rFonts w:eastAsiaTheme="minorEastAsia"/>
              <w:noProof/>
              <w:lang w:eastAsia="nb-NO"/>
            </w:rPr>
          </w:pPr>
          <w:hyperlink w:anchor="_Toc263018245" w:history="1">
            <w:r w:rsidRPr="00B57BDF">
              <w:rPr>
                <w:rStyle w:val="Hyperlink"/>
                <w:noProof/>
              </w:rPr>
              <w:t>Stadig flere nordmenn</w:t>
            </w:r>
            <w:r>
              <w:rPr>
                <w:noProof/>
                <w:webHidden/>
              </w:rPr>
              <w:tab/>
            </w:r>
            <w:r>
              <w:rPr>
                <w:noProof/>
                <w:webHidden/>
              </w:rPr>
              <w:fldChar w:fldCharType="begin"/>
            </w:r>
            <w:r>
              <w:rPr>
                <w:noProof/>
                <w:webHidden/>
              </w:rPr>
              <w:instrText xml:space="preserve"> PAGEREF _Toc263018245 \h </w:instrText>
            </w:r>
            <w:r>
              <w:rPr>
                <w:noProof/>
                <w:webHidden/>
              </w:rPr>
            </w:r>
            <w:r>
              <w:rPr>
                <w:noProof/>
                <w:webHidden/>
              </w:rPr>
              <w:fldChar w:fldCharType="separate"/>
            </w:r>
            <w:r>
              <w:rPr>
                <w:noProof/>
                <w:webHidden/>
              </w:rPr>
              <w:t>3</w:t>
            </w:r>
            <w:r>
              <w:rPr>
                <w:noProof/>
                <w:webHidden/>
              </w:rPr>
              <w:fldChar w:fldCharType="end"/>
            </w:r>
          </w:hyperlink>
        </w:p>
        <w:p w14:paraId="4CA6F6F0" w14:textId="77777777" w:rsidR="00271768" w:rsidRDefault="00271768">
          <w:pPr>
            <w:pStyle w:val="TOC3"/>
            <w:tabs>
              <w:tab w:val="right" w:leader="dot" w:pos="9062"/>
            </w:tabs>
            <w:rPr>
              <w:rFonts w:eastAsiaTheme="minorEastAsia"/>
              <w:noProof/>
              <w:lang w:eastAsia="nb-NO"/>
            </w:rPr>
          </w:pPr>
          <w:hyperlink w:anchor="_Toc263018246" w:history="1">
            <w:r w:rsidRPr="00B57BDF">
              <w:rPr>
                <w:rStyle w:val="Hyperlink"/>
                <w:noProof/>
              </w:rPr>
              <w:t>Flytting og forandringer i bosetningsmønsteret</w:t>
            </w:r>
            <w:r>
              <w:rPr>
                <w:noProof/>
                <w:webHidden/>
              </w:rPr>
              <w:tab/>
            </w:r>
            <w:r>
              <w:rPr>
                <w:noProof/>
                <w:webHidden/>
              </w:rPr>
              <w:fldChar w:fldCharType="begin"/>
            </w:r>
            <w:r>
              <w:rPr>
                <w:noProof/>
                <w:webHidden/>
              </w:rPr>
              <w:instrText xml:space="preserve"> PAGEREF _Toc263018246 \h </w:instrText>
            </w:r>
            <w:r>
              <w:rPr>
                <w:noProof/>
                <w:webHidden/>
              </w:rPr>
            </w:r>
            <w:r>
              <w:rPr>
                <w:noProof/>
                <w:webHidden/>
              </w:rPr>
              <w:fldChar w:fldCharType="separate"/>
            </w:r>
            <w:r>
              <w:rPr>
                <w:noProof/>
                <w:webHidden/>
              </w:rPr>
              <w:t>4</w:t>
            </w:r>
            <w:r>
              <w:rPr>
                <w:noProof/>
                <w:webHidden/>
              </w:rPr>
              <w:fldChar w:fldCharType="end"/>
            </w:r>
          </w:hyperlink>
        </w:p>
        <w:p w14:paraId="3C5C37B8" w14:textId="77777777" w:rsidR="00271768" w:rsidRDefault="00271768">
          <w:pPr>
            <w:pStyle w:val="TOC3"/>
            <w:tabs>
              <w:tab w:val="right" w:leader="dot" w:pos="9062"/>
            </w:tabs>
            <w:rPr>
              <w:rFonts w:eastAsiaTheme="minorEastAsia"/>
              <w:noProof/>
              <w:lang w:eastAsia="nb-NO"/>
            </w:rPr>
          </w:pPr>
          <w:hyperlink w:anchor="_Toc263018247" w:history="1">
            <w:r w:rsidRPr="00B57BDF">
              <w:rPr>
                <w:rStyle w:val="Hyperlink"/>
                <w:noProof/>
              </w:rPr>
              <w:t>Utferdstrang</w:t>
            </w:r>
            <w:r>
              <w:rPr>
                <w:noProof/>
                <w:webHidden/>
              </w:rPr>
              <w:tab/>
            </w:r>
            <w:r>
              <w:rPr>
                <w:noProof/>
                <w:webHidden/>
              </w:rPr>
              <w:fldChar w:fldCharType="begin"/>
            </w:r>
            <w:r>
              <w:rPr>
                <w:noProof/>
                <w:webHidden/>
              </w:rPr>
              <w:instrText xml:space="preserve"> PAGEREF _Toc263018247 \h </w:instrText>
            </w:r>
            <w:r>
              <w:rPr>
                <w:noProof/>
                <w:webHidden/>
              </w:rPr>
            </w:r>
            <w:r>
              <w:rPr>
                <w:noProof/>
                <w:webHidden/>
              </w:rPr>
              <w:fldChar w:fldCharType="separate"/>
            </w:r>
            <w:r>
              <w:rPr>
                <w:noProof/>
                <w:webHidden/>
              </w:rPr>
              <w:t>4</w:t>
            </w:r>
            <w:r>
              <w:rPr>
                <w:noProof/>
                <w:webHidden/>
              </w:rPr>
              <w:fldChar w:fldCharType="end"/>
            </w:r>
          </w:hyperlink>
        </w:p>
        <w:p w14:paraId="38D26237" w14:textId="77777777" w:rsidR="00271768" w:rsidRPr="00271768" w:rsidRDefault="00271768" w:rsidP="00271768">
          <w:pPr>
            <w:pStyle w:val="TOC2"/>
            <w:rPr>
              <w:rFonts w:eastAsiaTheme="minorEastAsia"/>
              <w:lang w:eastAsia="nb-NO"/>
            </w:rPr>
          </w:pPr>
          <w:hyperlink w:anchor="_Toc263018248" w:history="1">
            <w:r w:rsidRPr="00271768">
              <w:rPr>
                <w:rStyle w:val="Hyperlink"/>
                <w:b/>
              </w:rPr>
              <w:t>Det nye næringslivet</w:t>
            </w:r>
            <w:r w:rsidRPr="00271768">
              <w:rPr>
                <w:webHidden/>
              </w:rPr>
              <w:tab/>
            </w:r>
            <w:r w:rsidRPr="00271768">
              <w:rPr>
                <w:webHidden/>
              </w:rPr>
              <w:fldChar w:fldCharType="begin"/>
            </w:r>
            <w:r w:rsidRPr="00271768">
              <w:rPr>
                <w:webHidden/>
              </w:rPr>
              <w:instrText xml:space="preserve"> PAGEREF _Toc263018248 \h </w:instrText>
            </w:r>
            <w:r w:rsidRPr="00271768">
              <w:rPr>
                <w:webHidden/>
              </w:rPr>
            </w:r>
            <w:r w:rsidRPr="00271768">
              <w:rPr>
                <w:webHidden/>
              </w:rPr>
              <w:fldChar w:fldCharType="separate"/>
            </w:r>
            <w:r w:rsidRPr="00271768">
              <w:rPr>
                <w:webHidden/>
              </w:rPr>
              <w:t>5</w:t>
            </w:r>
            <w:r w:rsidRPr="00271768">
              <w:rPr>
                <w:webHidden/>
              </w:rPr>
              <w:fldChar w:fldCharType="end"/>
            </w:r>
          </w:hyperlink>
        </w:p>
        <w:p w14:paraId="7A0E9FAF" w14:textId="77777777" w:rsidR="00271768" w:rsidRDefault="00271768">
          <w:pPr>
            <w:pStyle w:val="TOC3"/>
            <w:tabs>
              <w:tab w:val="right" w:leader="dot" w:pos="9062"/>
            </w:tabs>
            <w:rPr>
              <w:rFonts w:eastAsiaTheme="minorEastAsia"/>
              <w:noProof/>
              <w:lang w:eastAsia="nb-NO"/>
            </w:rPr>
          </w:pPr>
          <w:hyperlink w:anchor="_Toc263018249" w:history="1">
            <w:r w:rsidRPr="00B57BDF">
              <w:rPr>
                <w:rStyle w:val="Hyperlink"/>
                <w:noProof/>
              </w:rPr>
              <w:t>Skipsfart – glanstid og krise</w:t>
            </w:r>
            <w:r>
              <w:rPr>
                <w:noProof/>
                <w:webHidden/>
              </w:rPr>
              <w:tab/>
            </w:r>
            <w:r>
              <w:rPr>
                <w:noProof/>
                <w:webHidden/>
              </w:rPr>
              <w:fldChar w:fldCharType="begin"/>
            </w:r>
            <w:r>
              <w:rPr>
                <w:noProof/>
                <w:webHidden/>
              </w:rPr>
              <w:instrText xml:space="preserve"> PAGEREF _Toc263018249 \h </w:instrText>
            </w:r>
            <w:r>
              <w:rPr>
                <w:noProof/>
                <w:webHidden/>
              </w:rPr>
            </w:r>
            <w:r>
              <w:rPr>
                <w:noProof/>
                <w:webHidden/>
              </w:rPr>
              <w:fldChar w:fldCharType="separate"/>
            </w:r>
            <w:r>
              <w:rPr>
                <w:noProof/>
                <w:webHidden/>
              </w:rPr>
              <w:t>5</w:t>
            </w:r>
            <w:r>
              <w:rPr>
                <w:noProof/>
                <w:webHidden/>
              </w:rPr>
              <w:fldChar w:fldCharType="end"/>
            </w:r>
          </w:hyperlink>
        </w:p>
        <w:p w14:paraId="1E10F643" w14:textId="77777777" w:rsidR="00271768" w:rsidRDefault="00271768">
          <w:pPr>
            <w:pStyle w:val="TOC3"/>
            <w:tabs>
              <w:tab w:val="right" w:leader="dot" w:pos="9062"/>
            </w:tabs>
            <w:rPr>
              <w:rFonts w:eastAsiaTheme="minorEastAsia"/>
              <w:noProof/>
              <w:lang w:eastAsia="nb-NO"/>
            </w:rPr>
          </w:pPr>
          <w:hyperlink w:anchor="_Toc263018250" w:history="1">
            <w:r w:rsidRPr="00B57BDF">
              <w:rPr>
                <w:rStyle w:val="Hyperlink"/>
                <w:noProof/>
              </w:rPr>
              <w:t>Dampskipsruter, veier og jernbane</w:t>
            </w:r>
            <w:r>
              <w:rPr>
                <w:noProof/>
                <w:webHidden/>
              </w:rPr>
              <w:tab/>
            </w:r>
            <w:r>
              <w:rPr>
                <w:noProof/>
                <w:webHidden/>
              </w:rPr>
              <w:fldChar w:fldCharType="begin"/>
            </w:r>
            <w:r>
              <w:rPr>
                <w:noProof/>
                <w:webHidden/>
              </w:rPr>
              <w:instrText xml:space="preserve"> PAGEREF _Toc263018250 \h </w:instrText>
            </w:r>
            <w:r>
              <w:rPr>
                <w:noProof/>
                <w:webHidden/>
              </w:rPr>
            </w:r>
            <w:r>
              <w:rPr>
                <w:noProof/>
                <w:webHidden/>
              </w:rPr>
              <w:fldChar w:fldCharType="separate"/>
            </w:r>
            <w:r>
              <w:rPr>
                <w:noProof/>
                <w:webHidden/>
              </w:rPr>
              <w:t>5</w:t>
            </w:r>
            <w:r>
              <w:rPr>
                <w:noProof/>
                <w:webHidden/>
              </w:rPr>
              <w:fldChar w:fldCharType="end"/>
            </w:r>
          </w:hyperlink>
        </w:p>
        <w:p w14:paraId="0BC41B38" w14:textId="77777777" w:rsidR="00271768" w:rsidRDefault="00271768">
          <w:pPr>
            <w:pStyle w:val="TOC3"/>
            <w:tabs>
              <w:tab w:val="right" w:leader="dot" w:pos="9062"/>
            </w:tabs>
            <w:rPr>
              <w:rFonts w:eastAsiaTheme="minorEastAsia"/>
              <w:noProof/>
              <w:lang w:eastAsia="nb-NO"/>
            </w:rPr>
          </w:pPr>
          <w:hyperlink w:anchor="_Toc263018251" w:history="1">
            <w:r w:rsidRPr="00B57BDF">
              <w:rPr>
                <w:rStyle w:val="Hyperlink"/>
                <w:noProof/>
              </w:rPr>
              <w:t>Industrialisering</w:t>
            </w:r>
            <w:r>
              <w:rPr>
                <w:noProof/>
                <w:webHidden/>
              </w:rPr>
              <w:tab/>
            </w:r>
            <w:r>
              <w:rPr>
                <w:noProof/>
                <w:webHidden/>
              </w:rPr>
              <w:fldChar w:fldCharType="begin"/>
            </w:r>
            <w:r>
              <w:rPr>
                <w:noProof/>
                <w:webHidden/>
              </w:rPr>
              <w:instrText xml:space="preserve"> PAGEREF _Toc263018251 \h </w:instrText>
            </w:r>
            <w:r>
              <w:rPr>
                <w:noProof/>
                <w:webHidden/>
              </w:rPr>
            </w:r>
            <w:r>
              <w:rPr>
                <w:noProof/>
                <w:webHidden/>
              </w:rPr>
              <w:fldChar w:fldCharType="separate"/>
            </w:r>
            <w:r>
              <w:rPr>
                <w:noProof/>
                <w:webHidden/>
              </w:rPr>
              <w:t>5</w:t>
            </w:r>
            <w:r>
              <w:rPr>
                <w:noProof/>
                <w:webHidden/>
              </w:rPr>
              <w:fldChar w:fldCharType="end"/>
            </w:r>
          </w:hyperlink>
        </w:p>
        <w:p w14:paraId="7D54F3A1" w14:textId="77777777" w:rsidR="00271768" w:rsidRDefault="00271768">
          <w:pPr>
            <w:pStyle w:val="TOC3"/>
            <w:tabs>
              <w:tab w:val="right" w:leader="dot" w:pos="9062"/>
            </w:tabs>
            <w:rPr>
              <w:rFonts w:eastAsiaTheme="minorEastAsia"/>
              <w:noProof/>
              <w:lang w:eastAsia="nb-NO"/>
            </w:rPr>
          </w:pPr>
          <w:hyperlink w:anchor="_Toc263018252" w:history="1">
            <w:r w:rsidRPr="00B57BDF">
              <w:rPr>
                <w:rStyle w:val="Hyperlink"/>
                <w:noProof/>
              </w:rPr>
              <w:t>Det industrikapitalistiske samfunnet</w:t>
            </w:r>
            <w:r>
              <w:rPr>
                <w:noProof/>
                <w:webHidden/>
              </w:rPr>
              <w:tab/>
            </w:r>
            <w:r>
              <w:rPr>
                <w:noProof/>
                <w:webHidden/>
              </w:rPr>
              <w:fldChar w:fldCharType="begin"/>
            </w:r>
            <w:r>
              <w:rPr>
                <w:noProof/>
                <w:webHidden/>
              </w:rPr>
              <w:instrText xml:space="preserve"> PAGEREF _Toc263018252 \h </w:instrText>
            </w:r>
            <w:r>
              <w:rPr>
                <w:noProof/>
                <w:webHidden/>
              </w:rPr>
            </w:r>
            <w:r>
              <w:rPr>
                <w:noProof/>
                <w:webHidden/>
              </w:rPr>
              <w:fldChar w:fldCharType="separate"/>
            </w:r>
            <w:r>
              <w:rPr>
                <w:noProof/>
                <w:webHidden/>
              </w:rPr>
              <w:t>7</w:t>
            </w:r>
            <w:r>
              <w:rPr>
                <w:noProof/>
                <w:webHidden/>
              </w:rPr>
              <w:fldChar w:fldCharType="end"/>
            </w:r>
          </w:hyperlink>
        </w:p>
        <w:p w14:paraId="3F1361D9" w14:textId="77777777" w:rsidR="00271768" w:rsidRDefault="00271768">
          <w:pPr>
            <w:pStyle w:val="TOC3"/>
            <w:tabs>
              <w:tab w:val="right" w:leader="dot" w:pos="9062"/>
            </w:tabs>
            <w:rPr>
              <w:rFonts w:eastAsiaTheme="minorEastAsia"/>
              <w:noProof/>
              <w:lang w:eastAsia="nb-NO"/>
            </w:rPr>
          </w:pPr>
          <w:hyperlink w:anchor="_Toc263018253" w:history="1">
            <w:r w:rsidRPr="00B57BDF">
              <w:rPr>
                <w:rStyle w:val="Hyperlink"/>
                <w:noProof/>
              </w:rPr>
              <w:t>Arbeidsforholdene i industrien</w:t>
            </w:r>
            <w:r>
              <w:rPr>
                <w:noProof/>
                <w:webHidden/>
              </w:rPr>
              <w:tab/>
            </w:r>
            <w:r>
              <w:rPr>
                <w:noProof/>
                <w:webHidden/>
              </w:rPr>
              <w:fldChar w:fldCharType="begin"/>
            </w:r>
            <w:r>
              <w:rPr>
                <w:noProof/>
                <w:webHidden/>
              </w:rPr>
              <w:instrText xml:space="preserve"> PAGEREF _Toc263018253 \h </w:instrText>
            </w:r>
            <w:r>
              <w:rPr>
                <w:noProof/>
                <w:webHidden/>
              </w:rPr>
            </w:r>
            <w:r>
              <w:rPr>
                <w:noProof/>
                <w:webHidden/>
              </w:rPr>
              <w:fldChar w:fldCharType="separate"/>
            </w:r>
            <w:r>
              <w:rPr>
                <w:noProof/>
                <w:webHidden/>
              </w:rPr>
              <w:t>7</w:t>
            </w:r>
            <w:r>
              <w:rPr>
                <w:noProof/>
                <w:webHidden/>
              </w:rPr>
              <w:fldChar w:fldCharType="end"/>
            </w:r>
          </w:hyperlink>
        </w:p>
        <w:p w14:paraId="659D8D22" w14:textId="77777777" w:rsidR="00271768" w:rsidRDefault="00271768">
          <w:pPr>
            <w:pStyle w:val="TOC3"/>
            <w:tabs>
              <w:tab w:val="right" w:leader="dot" w:pos="9062"/>
            </w:tabs>
            <w:rPr>
              <w:rFonts w:eastAsiaTheme="minorEastAsia"/>
              <w:noProof/>
              <w:lang w:eastAsia="nb-NO"/>
            </w:rPr>
          </w:pPr>
          <w:hyperlink w:anchor="_Toc263018254" w:history="1">
            <w:r w:rsidRPr="00B57BDF">
              <w:rPr>
                <w:rStyle w:val="Hyperlink"/>
                <w:noProof/>
              </w:rPr>
              <w:t>På samfunnets skyggeside</w:t>
            </w:r>
            <w:r>
              <w:rPr>
                <w:noProof/>
                <w:webHidden/>
              </w:rPr>
              <w:tab/>
            </w:r>
            <w:r>
              <w:rPr>
                <w:noProof/>
                <w:webHidden/>
              </w:rPr>
              <w:fldChar w:fldCharType="begin"/>
            </w:r>
            <w:r>
              <w:rPr>
                <w:noProof/>
                <w:webHidden/>
              </w:rPr>
              <w:instrText xml:space="preserve"> PAGEREF _Toc263018254 \h </w:instrText>
            </w:r>
            <w:r>
              <w:rPr>
                <w:noProof/>
                <w:webHidden/>
              </w:rPr>
            </w:r>
            <w:r>
              <w:rPr>
                <w:noProof/>
                <w:webHidden/>
              </w:rPr>
              <w:fldChar w:fldCharType="separate"/>
            </w:r>
            <w:r>
              <w:rPr>
                <w:noProof/>
                <w:webHidden/>
              </w:rPr>
              <w:t>8</w:t>
            </w:r>
            <w:r>
              <w:rPr>
                <w:noProof/>
                <w:webHidden/>
              </w:rPr>
              <w:fldChar w:fldCharType="end"/>
            </w:r>
          </w:hyperlink>
        </w:p>
        <w:p w14:paraId="683C403E" w14:textId="77777777" w:rsidR="00271768" w:rsidRDefault="00271768">
          <w:pPr>
            <w:pStyle w:val="TOC3"/>
            <w:tabs>
              <w:tab w:val="right" w:leader="dot" w:pos="9062"/>
            </w:tabs>
            <w:rPr>
              <w:rFonts w:eastAsiaTheme="minorEastAsia"/>
              <w:noProof/>
              <w:lang w:eastAsia="nb-NO"/>
            </w:rPr>
          </w:pPr>
          <w:hyperlink w:anchor="_Toc263018255" w:history="1">
            <w:r w:rsidRPr="00B57BDF">
              <w:rPr>
                <w:rStyle w:val="Hyperlink"/>
                <w:noProof/>
              </w:rPr>
              <w:t>Jordbruk og fiske</w:t>
            </w:r>
            <w:r>
              <w:rPr>
                <w:noProof/>
                <w:webHidden/>
              </w:rPr>
              <w:tab/>
            </w:r>
            <w:r>
              <w:rPr>
                <w:noProof/>
                <w:webHidden/>
              </w:rPr>
              <w:fldChar w:fldCharType="begin"/>
            </w:r>
            <w:r>
              <w:rPr>
                <w:noProof/>
                <w:webHidden/>
              </w:rPr>
              <w:instrText xml:space="preserve"> PAGEREF _Toc263018255 \h </w:instrText>
            </w:r>
            <w:r>
              <w:rPr>
                <w:noProof/>
                <w:webHidden/>
              </w:rPr>
            </w:r>
            <w:r>
              <w:rPr>
                <w:noProof/>
                <w:webHidden/>
              </w:rPr>
              <w:fldChar w:fldCharType="separate"/>
            </w:r>
            <w:r>
              <w:rPr>
                <w:noProof/>
                <w:webHidden/>
              </w:rPr>
              <w:t>8</w:t>
            </w:r>
            <w:r>
              <w:rPr>
                <w:noProof/>
                <w:webHidden/>
              </w:rPr>
              <w:fldChar w:fldCharType="end"/>
            </w:r>
          </w:hyperlink>
        </w:p>
        <w:p w14:paraId="6A798421" w14:textId="77777777" w:rsidR="00271768" w:rsidRDefault="00271768">
          <w:pPr>
            <w:pStyle w:val="TOC3"/>
            <w:tabs>
              <w:tab w:val="right" w:leader="dot" w:pos="9062"/>
            </w:tabs>
            <w:rPr>
              <w:rFonts w:eastAsiaTheme="minorEastAsia"/>
              <w:noProof/>
              <w:lang w:eastAsia="nb-NO"/>
            </w:rPr>
          </w:pPr>
          <w:hyperlink w:anchor="_Toc263018256" w:history="1">
            <w:r w:rsidRPr="00B57BDF">
              <w:rPr>
                <w:rStyle w:val="Hyperlink"/>
                <w:noProof/>
              </w:rPr>
              <w:t>Fiskeriene i vekst</w:t>
            </w:r>
            <w:r>
              <w:rPr>
                <w:noProof/>
                <w:webHidden/>
              </w:rPr>
              <w:tab/>
            </w:r>
            <w:r>
              <w:rPr>
                <w:noProof/>
                <w:webHidden/>
              </w:rPr>
              <w:fldChar w:fldCharType="begin"/>
            </w:r>
            <w:r>
              <w:rPr>
                <w:noProof/>
                <w:webHidden/>
              </w:rPr>
              <w:instrText xml:space="preserve"> PAGEREF _Toc263018256 \h </w:instrText>
            </w:r>
            <w:r>
              <w:rPr>
                <w:noProof/>
                <w:webHidden/>
              </w:rPr>
            </w:r>
            <w:r>
              <w:rPr>
                <w:noProof/>
                <w:webHidden/>
              </w:rPr>
              <w:fldChar w:fldCharType="separate"/>
            </w:r>
            <w:r>
              <w:rPr>
                <w:noProof/>
                <w:webHidden/>
              </w:rPr>
              <w:t>9</w:t>
            </w:r>
            <w:r>
              <w:rPr>
                <w:noProof/>
                <w:webHidden/>
              </w:rPr>
              <w:fldChar w:fldCharType="end"/>
            </w:r>
          </w:hyperlink>
        </w:p>
        <w:p w14:paraId="52CEDE9F" w14:textId="77777777" w:rsidR="00271768" w:rsidRPr="00271768" w:rsidRDefault="00271768" w:rsidP="00271768">
          <w:pPr>
            <w:pStyle w:val="TOC1"/>
            <w:rPr>
              <w:rFonts w:eastAsiaTheme="minorEastAsia"/>
            </w:rPr>
          </w:pPr>
          <w:hyperlink w:anchor="_Toc263018257" w:history="1">
            <w:r w:rsidRPr="00271768">
              <w:rPr>
                <w:rStyle w:val="Hyperlink"/>
              </w:rPr>
              <w:t>Innføringen av Parlamentarismen (1884)</w:t>
            </w:r>
            <w:r w:rsidRPr="00271768">
              <w:rPr>
                <w:webHidden/>
              </w:rPr>
              <w:tab/>
            </w:r>
            <w:r w:rsidRPr="00271768">
              <w:rPr>
                <w:webHidden/>
              </w:rPr>
              <w:fldChar w:fldCharType="begin"/>
            </w:r>
            <w:r w:rsidRPr="00271768">
              <w:rPr>
                <w:webHidden/>
              </w:rPr>
              <w:instrText xml:space="preserve"> PAGEREF _Toc263018257 \h </w:instrText>
            </w:r>
            <w:r w:rsidRPr="00271768">
              <w:rPr>
                <w:webHidden/>
              </w:rPr>
            </w:r>
            <w:r w:rsidRPr="00271768">
              <w:rPr>
                <w:webHidden/>
              </w:rPr>
              <w:fldChar w:fldCharType="separate"/>
            </w:r>
            <w:r w:rsidRPr="00271768">
              <w:rPr>
                <w:webHidden/>
              </w:rPr>
              <w:t>10</w:t>
            </w:r>
            <w:r w:rsidRPr="00271768">
              <w:rPr>
                <w:webHidden/>
              </w:rPr>
              <w:fldChar w:fldCharType="end"/>
            </w:r>
          </w:hyperlink>
        </w:p>
        <w:p w14:paraId="653F6488" w14:textId="77777777" w:rsidR="00271768" w:rsidRDefault="00271768" w:rsidP="00271768">
          <w:pPr>
            <w:pStyle w:val="TOC2"/>
            <w:rPr>
              <w:rFonts w:eastAsiaTheme="minorEastAsia"/>
              <w:lang w:eastAsia="nb-NO"/>
            </w:rPr>
          </w:pPr>
          <w:hyperlink w:anchor="_Toc263018258" w:history="1">
            <w:r w:rsidRPr="00B57BDF">
              <w:rPr>
                <w:rStyle w:val="Hyperlink"/>
              </w:rPr>
              <w:t>Maktfordelingsprinsippet og Grunnloven</w:t>
            </w:r>
            <w:r>
              <w:rPr>
                <w:webHidden/>
              </w:rPr>
              <w:tab/>
            </w:r>
            <w:r>
              <w:rPr>
                <w:webHidden/>
              </w:rPr>
              <w:fldChar w:fldCharType="begin"/>
            </w:r>
            <w:r>
              <w:rPr>
                <w:webHidden/>
              </w:rPr>
              <w:instrText xml:space="preserve"> PAGEREF _Toc263018258 \h </w:instrText>
            </w:r>
            <w:r>
              <w:rPr>
                <w:webHidden/>
              </w:rPr>
            </w:r>
            <w:r>
              <w:rPr>
                <w:webHidden/>
              </w:rPr>
              <w:fldChar w:fldCharType="separate"/>
            </w:r>
            <w:r>
              <w:rPr>
                <w:webHidden/>
              </w:rPr>
              <w:t>10</w:t>
            </w:r>
            <w:r>
              <w:rPr>
                <w:webHidden/>
              </w:rPr>
              <w:fldChar w:fldCharType="end"/>
            </w:r>
          </w:hyperlink>
        </w:p>
        <w:p w14:paraId="4C00AF64" w14:textId="77777777" w:rsidR="00271768" w:rsidRDefault="00271768" w:rsidP="00271768">
          <w:pPr>
            <w:pStyle w:val="TOC2"/>
            <w:rPr>
              <w:rFonts w:eastAsiaTheme="minorEastAsia"/>
              <w:lang w:eastAsia="nb-NO"/>
            </w:rPr>
          </w:pPr>
          <w:hyperlink w:anchor="_Toc263018259" w:history="1">
            <w:r w:rsidRPr="00B57BDF">
              <w:rPr>
                <w:rStyle w:val="Hyperlink"/>
              </w:rPr>
              <w:t>Maktkamp mellom storting og konge</w:t>
            </w:r>
            <w:r>
              <w:rPr>
                <w:webHidden/>
              </w:rPr>
              <w:tab/>
            </w:r>
            <w:r>
              <w:rPr>
                <w:webHidden/>
              </w:rPr>
              <w:fldChar w:fldCharType="begin"/>
            </w:r>
            <w:r>
              <w:rPr>
                <w:webHidden/>
              </w:rPr>
              <w:instrText xml:space="preserve"> PAGEREF _Toc263018259 \h </w:instrText>
            </w:r>
            <w:r>
              <w:rPr>
                <w:webHidden/>
              </w:rPr>
            </w:r>
            <w:r>
              <w:rPr>
                <w:webHidden/>
              </w:rPr>
              <w:fldChar w:fldCharType="separate"/>
            </w:r>
            <w:r>
              <w:rPr>
                <w:webHidden/>
              </w:rPr>
              <w:t>10</w:t>
            </w:r>
            <w:r>
              <w:rPr>
                <w:webHidden/>
              </w:rPr>
              <w:fldChar w:fldCharType="end"/>
            </w:r>
          </w:hyperlink>
        </w:p>
        <w:p w14:paraId="51555E14" w14:textId="77777777" w:rsidR="00271768" w:rsidRDefault="00271768" w:rsidP="00271768">
          <w:pPr>
            <w:pStyle w:val="TOC2"/>
            <w:rPr>
              <w:rFonts w:eastAsiaTheme="minorEastAsia"/>
              <w:lang w:eastAsia="nb-NO"/>
            </w:rPr>
          </w:pPr>
          <w:hyperlink w:anchor="_Toc263018260" w:history="1">
            <w:r w:rsidRPr="00B57BDF">
              <w:rPr>
                <w:rStyle w:val="Hyperlink"/>
              </w:rPr>
              <w:t>Riksrettsaken og parlamentarisme i 1884</w:t>
            </w:r>
            <w:r>
              <w:rPr>
                <w:webHidden/>
              </w:rPr>
              <w:tab/>
            </w:r>
            <w:r>
              <w:rPr>
                <w:webHidden/>
              </w:rPr>
              <w:fldChar w:fldCharType="begin"/>
            </w:r>
            <w:r>
              <w:rPr>
                <w:webHidden/>
              </w:rPr>
              <w:instrText xml:space="preserve"> PAGEREF _Toc263018260 \h </w:instrText>
            </w:r>
            <w:r>
              <w:rPr>
                <w:webHidden/>
              </w:rPr>
            </w:r>
            <w:r>
              <w:rPr>
                <w:webHidden/>
              </w:rPr>
              <w:fldChar w:fldCharType="separate"/>
            </w:r>
            <w:r>
              <w:rPr>
                <w:webHidden/>
              </w:rPr>
              <w:t>11</w:t>
            </w:r>
            <w:r>
              <w:rPr>
                <w:webHidden/>
              </w:rPr>
              <w:fldChar w:fldCharType="end"/>
            </w:r>
          </w:hyperlink>
        </w:p>
        <w:p w14:paraId="5306FB6F" w14:textId="77777777" w:rsidR="00271768" w:rsidRDefault="00271768" w:rsidP="00271768">
          <w:pPr>
            <w:pStyle w:val="TOC2"/>
            <w:rPr>
              <w:rFonts w:eastAsiaTheme="minorEastAsia"/>
              <w:lang w:eastAsia="nb-NO"/>
            </w:rPr>
          </w:pPr>
          <w:hyperlink w:anchor="_Toc263018261" w:history="1">
            <w:r w:rsidRPr="00B57BDF">
              <w:rPr>
                <w:rStyle w:val="Hyperlink"/>
              </w:rPr>
              <w:t>Varierende praksis</w:t>
            </w:r>
            <w:r>
              <w:rPr>
                <w:webHidden/>
              </w:rPr>
              <w:tab/>
            </w:r>
            <w:r>
              <w:rPr>
                <w:webHidden/>
              </w:rPr>
              <w:fldChar w:fldCharType="begin"/>
            </w:r>
            <w:r>
              <w:rPr>
                <w:webHidden/>
              </w:rPr>
              <w:instrText xml:space="preserve"> PAGEREF _Toc263018261 \h </w:instrText>
            </w:r>
            <w:r>
              <w:rPr>
                <w:webHidden/>
              </w:rPr>
            </w:r>
            <w:r>
              <w:rPr>
                <w:webHidden/>
              </w:rPr>
              <w:fldChar w:fldCharType="separate"/>
            </w:r>
            <w:r>
              <w:rPr>
                <w:webHidden/>
              </w:rPr>
              <w:t>11</w:t>
            </w:r>
            <w:r>
              <w:rPr>
                <w:webHidden/>
              </w:rPr>
              <w:fldChar w:fldCharType="end"/>
            </w:r>
          </w:hyperlink>
        </w:p>
        <w:p w14:paraId="4DE8A6D1" w14:textId="77777777" w:rsidR="00271768" w:rsidRDefault="00271768" w:rsidP="00271768">
          <w:pPr>
            <w:pStyle w:val="TOC2"/>
            <w:rPr>
              <w:rFonts w:eastAsiaTheme="minorEastAsia"/>
              <w:lang w:eastAsia="nb-NO"/>
            </w:rPr>
          </w:pPr>
          <w:hyperlink w:anchor="_Toc263018262" w:history="1">
            <w:r w:rsidRPr="00B57BDF">
              <w:rPr>
                <w:rStyle w:val="Hyperlink"/>
                <w:rFonts w:ascii="Arial" w:hAnsi="Arial" w:cs="Arial"/>
              </w:rPr>
              <w:t>Denne er kanskje ikke så aktuell:</w:t>
            </w:r>
            <w:r>
              <w:rPr>
                <w:webHidden/>
              </w:rPr>
              <w:tab/>
            </w:r>
            <w:r>
              <w:rPr>
                <w:webHidden/>
              </w:rPr>
              <w:fldChar w:fldCharType="begin"/>
            </w:r>
            <w:r>
              <w:rPr>
                <w:webHidden/>
              </w:rPr>
              <w:instrText xml:space="preserve"> PAGEREF _Toc263018262 \h </w:instrText>
            </w:r>
            <w:r>
              <w:rPr>
                <w:webHidden/>
              </w:rPr>
            </w:r>
            <w:r>
              <w:rPr>
                <w:webHidden/>
              </w:rPr>
              <w:fldChar w:fldCharType="separate"/>
            </w:r>
            <w:r>
              <w:rPr>
                <w:webHidden/>
              </w:rPr>
              <w:t>11</w:t>
            </w:r>
            <w:r>
              <w:rPr>
                <w:webHidden/>
              </w:rPr>
              <w:fldChar w:fldCharType="end"/>
            </w:r>
          </w:hyperlink>
        </w:p>
        <w:p w14:paraId="7154836E" w14:textId="77777777" w:rsidR="00271768" w:rsidRDefault="00271768" w:rsidP="00271768">
          <w:pPr>
            <w:pStyle w:val="TOC2"/>
            <w:rPr>
              <w:rFonts w:eastAsiaTheme="minorEastAsia"/>
              <w:lang w:eastAsia="nb-NO"/>
            </w:rPr>
          </w:pPr>
          <w:hyperlink w:anchor="_Toc263018263" w:history="1">
            <w:r w:rsidRPr="00B57BDF">
              <w:rPr>
                <w:rStyle w:val="Hyperlink"/>
              </w:rPr>
              <w:t>Regjeringen Hornsrud 1928</w:t>
            </w:r>
            <w:r>
              <w:rPr>
                <w:webHidden/>
              </w:rPr>
              <w:tab/>
            </w:r>
            <w:r>
              <w:rPr>
                <w:webHidden/>
              </w:rPr>
              <w:fldChar w:fldCharType="begin"/>
            </w:r>
            <w:r>
              <w:rPr>
                <w:webHidden/>
              </w:rPr>
              <w:instrText xml:space="preserve"> PAGEREF _Toc263018263 \h </w:instrText>
            </w:r>
            <w:r>
              <w:rPr>
                <w:webHidden/>
              </w:rPr>
            </w:r>
            <w:r>
              <w:rPr>
                <w:webHidden/>
              </w:rPr>
              <w:fldChar w:fldCharType="separate"/>
            </w:r>
            <w:r>
              <w:rPr>
                <w:webHidden/>
              </w:rPr>
              <w:t>11</w:t>
            </w:r>
            <w:r>
              <w:rPr>
                <w:webHidden/>
              </w:rPr>
              <w:fldChar w:fldCharType="end"/>
            </w:r>
          </w:hyperlink>
        </w:p>
        <w:p w14:paraId="5242F531" w14:textId="77777777" w:rsidR="00271768" w:rsidRDefault="00271768" w:rsidP="00271768">
          <w:pPr>
            <w:pStyle w:val="TOC1"/>
            <w:rPr>
              <w:rFonts w:eastAsiaTheme="minorEastAsia"/>
            </w:rPr>
          </w:pPr>
          <w:hyperlink w:anchor="_Toc263018264" w:history="1">
            <w:r w:rsidRPr="00B57BDF">
              <w:rPr>
                <w:rStyle w:val="Hyperlink"/>
              </w:rPr>
              <w:t>Unionsoppløsningen - Hvorfor ble det ikke krig i 1905?</w:t>
            </w:r>
            <w:r>
              <w:rPr>
                <w:webHidden/>
              </w:rPr>
              <w:tab/>
            </w:r>
            <w:r>
              <w:rPr>
                <w:webHidden/>
              </w:rPr>
              <w:fldChar w:fldCharType="begin"/>
            </w:r>
            <w:r>
              <w:rPr>
                <w:webHidden/>
              </w:rPr>
              <w:instrText xml:space="preserve"> PAGEREF _Toc263018264 \h </w:instrText>
            </w:r>
            <w:r>
              <w:rPr>
                <w:webHidden/>
              </w:rPr>
            </w:r>
            <w:r>
              <w:rPr>
                <w:webHidden/>
              </w:rPr>
              <w:fldChar w:fldCharType="separate"/>
            </w:r>
            <w:r>
              <w:rPr>
                <w:webHidden/>
              </w:rPr>
              <w:t>12</w:t>
            </w:r>
            <w:r>
              <w:rPr>
                <w:webHidden/>
              </w:rPr>
              <w:fldChar w:fldCharType="end"/>
            </w:r>
          </w:hyperlink>
        </w:p>
        <w:p w14:paraId="6DC537BC" w14:textId="77777777" w:rsidR="00D06037" w:rsidRDefault="00D06037">
          <w:r>
            <w:rPr>
              <w:b/>
              <w:bCs/>
              <w:noProof/>
            </w:rPr>
            <w:fldChar w:fldCharType="end"/>
          </w:r>
        </w:p>
      </w:sdtContent>
    </w:sdt>
    <w:p w14:paraId="41F80675" w14:textId="77777777" w:rsidR="006739F2" w:rsidRDefault="006739F2">
      <w:pPr>
        <w:rPr>
          <w:rFonts w:ascii="Arial" w:hAnsi="Arial" w:cs="Arial"/>
          <w:b/>
          <w:sz w:val="28"/>
        </w:rPr>
      </w:pPr>
      <w:r>
        <w:rPr>
          <w:rFonts w:ascii="Arial" w:hAnsi="Arial" w:cs="Arial"/>
          <w:b/>
          <w:sz w:val="28"/>
        </w:rPr>
        <w:br w:type="page"/>
      </w:r>
    </w:p>
    <w:p w14:paraId="631C8434" w14:textId="77777777" w:rsidR="006739F2" w:rsidRDefault="006739F2" w:rsidP="006739F2">
      <w:pPr>
        <w:pStyle w:val="Heading1"/>
      </w:pPr>
      <w:bookmarkStart w:id="1" w:name="_Toc263018238"/>
      <w:r w:rsidRPr="00507337">
        <w:lastRenderedPageBreak/>
        <w:t>MOT INDUSTRISAMFUNNET</w:t>
      </w:r>
      <w:bookmarkEnd w:id="1"/>
    </w:p>
    <w:p w14:paraId="5808A697" w14:textId="77777777" w:rsidR="006739F2" w:rsidRPr="00507337" w:rsidRDefault="006739F2" w:rsidP="006739F2">
      <w:pPr>
        <w:ind w:left="708" w:firstLine="708"/>
        <w:rPr>
          <w:rFonts w:ascii="Arial" w:hAnsi="Arial" w:cs="Arial"/>
          <w:sz w:val="24"/>
        </w:rPr>
      </w:pPr>
    </w:p>
    <w:p w14:paraId="5EEBD7AE" w14:textId="77777777" w:rsidR="006739F2" w:rsidRPr="006739F2" w:rsidRDefault="006739F2" w:rsidP="006739F2">
      <w:pPr>
        <w:pStyle w:val="Heading2"/>
      </w:pPr>
      <w:bookmarkStart w:id="2" w:name="_Toc263018239"/>
      <w:r w:rsidRPr="006739F2">
        <w:t>Norge i 1850</w:t>
      </w:r>
      <w:bookmarkEnd w:id="2"/>
    </w:p>
    <w:p w14:paraId="18BE0C79" w14:textId="77777777" w:rsidR="006739F2" w:rsidRDefault="006739F2" w:rsidP="006739F2">
      <w:pPr>
        <w:ind w:firstLine="708"/>
        <w:rPr>
          <w:rFonts w:ascii="Arial" w:hAnsi="Arial" w:cs="Arial"/>
          <w:b/>
          <w:color w:val="558ED5" w:themeColor="text2" w:themeTint="99"/>
          <w:sz w:val="24"/>
        </w:rPr>
      </w:pPr>
    </w:p>
    <w:p w14:paraId="4DF144C4" w14:textId="77777777" w:rsidR="006739F2" w:rsidRPr="00507337" w:rsidRDefault="006739F2" w:rsidP="006739F2">
      <w:pPr>
        <w:pStyle w:val="Heading3"/>
      </w:pPr>
      <w:bookmarkStart w:id="3" w:name="_Toc263018240"/>
      <w:r w:rsidRPr="00507337">
        <w:t>Det førindustrielle samfunnet</w:t>
      </w:r>
      <w:r>
        <w:t xml:space="preserve"> i 1850</w:t>
      </w:r>
      <w:bookmarkEnd w:id="3"/>
    </w:p>
    <w:p w14:paraId="3BE7DFA1" w14:textId="77777777" w:rsidR="006739F2" w:rsidRDefault="006739F2" w:rsidP="006739F2">
      <w:pPr>
        <w:ind w:left="708"/>
        <w:rPr>
          <w:rFonts w:ascii="Arial" w:hAnsi="Arial" w:cs="Arial"/>
          <w:b/>
        </w:rPr>
      </w:pPr>
    </w:p>
    <w:p w14:paraId="497B07D1" w14:textId="77777777" w:rsidR="006739F2" w:rsidRPr="00A93CB7" w:rsidRDefault="006739F2" w:rsidP="006739F2">
      <w:pPr>
        <w:ind w:left="708"/>
        <w:rPr>
          <w:rFonts w:ascii="Arial" w:hAnsi="Arial" w:cs="Arial"/>
          <w:b/>
        </w:rPr>
      </w:pPr>
      <w:r>
        <w:rPr>
          <w:rFonts w:ascii="Arial" w:hAnsi="Arial" w:cs="Arial"/>
          <w:b/>
        </w:rPr>
        <w:t xml:space="preserve">Ikke startet </w:t>
      </w:r>
      <w:r w:rsidRPr="00A93CB7">
        <w:rPr>
          <w:rFonts w:ascii="Arial" w:hAnsi="Arial" w:cs="Arial"/>
          <w:b/>
        </w:rPr>
        <w:t>industriell revolusjon</w:t>
      </w:r>
      <w:r>
        <w:rPr>
          <w:rFonts w:ascii="Arial" w:hAnsi="Arial" w:cs="Arial"/>
          <w:b/>
        </w:rPr>
        <w:t xml:space="preserve"> i Norge</w:t>
      </w:r>
      <w:r w:rsidRPr="00A93CB7">
        <w:rPr>
          <w:rFonts w:ascii="Arial" w:hAnsi="Arial" w:cs="Arial"/>
          <w:b/>
        </w:rPr>
        <w:t>. (I England startet denne rundt 1750.) Norge og Norden stod utenfor denne utviklingen.</w:t>
      </w:r>
    </w:p>
    <w:p w14:paraId="0FE7BF16" w14:textId="77777777" w:rsidR="006739F2" w:rsidRPr="00A93CB7" w:rsidRDefault="006739F2" w:rsidP="006739F2">
      <w:pPr>
        <w:ind w:left="708"/>
        <w:rPr>
          <w:rFonts w:ascii="Arial" w:hAnsi="Arial" w:cs="Arial"/>
          <w:b/>
        </w:rPr>
      </w:pPr>
      <w:r>
        <w:rPr>
          <w:rFonts w:ascii="Arial" w:hAnsi="Arial" w:cs="Arial"/>
          <w:b/>
        </w:rPr>
        <w:t xml:space="preserve">Norge </w:t>
      </w:r>
      <w:r w:rsidRPr="00A93CB7">
        <w:rPr>
          <w:rFonts w:ascii="Arial" w:hAnsi="Arial" w:cs="Arial"/>
          <w:b/>
        </w:rPr>
        <w:t>fattig på materiell velferd men</w:t>
      </w:r>
      <w:r>
        <w:rPr>
          <w:rFonts w:ascii="Arial" w:hAnsi="Arial" w:cs="Arial"/>
          <w:b/>
        </w:rPr>
        <w:t xml:space="preserve"> stabile sosiale forhold. I</w:t>
      </w:r>
      <w:r w:rsidRPr="00A93CB7">
        <w:rPr>
          <w:rFonts w:ascii="Arial" w:hAnsi="Arial" w:cs="Arial"/>
          <w:b/>
        </w:rPr>
        <w:t xml:space="preserve">ngen sult- og nødsår etter 1814. </w:t>
      </w:r>
      <w:r>
        <w:rPr>
          <w:rFonts w:ascii="Arial" w:hAnsi="Arial" w:cs="Arial"/>
          <w:b/>
        </w:rPr>
        <w:t>Resten av Europa hadde det værre.</w:t>
      </w:r>
    </w:p>
    <w:p w14:paraId="489A6085" w14:textId="77777777" w:rsidR="006739F2" w:rsidRPr="00A93CB7" w:rsidRDefault="006739F2" w:rsidP="006739F2">
      <w:pPr>
        <w:ind w:left="708"/>
        <w:rPr>
          <w:rFonts w:ascii="Arial" w:hAnsi="Arial" w:cs="Arial"/>
          <w:b/>
        </w:rPr>
      </w:pPr>
      <w:r>
        <w:rPr>
          <w:rFonts w:ascii="Arial" w:hAnsi="Arial" w:cs="Arial"/>
          <w:b/>
        </w:rPr>
        <w:t xml:space="preserve">Norsk økonomi var </w:t>
      </w:r>
      <w:r w:rsidRPr="00A93CB7">
        <w:rPr>
          <w:rFonts w:ascii="Arial" w:hAnsi="Arial" w:cs="Arial"/>
          <w:b/>
        </w:rPr>
        <w:t>ikke isolert</w:t>
      </w:r>
      <w:r>
        <w:rPr>
          <w:rFonts w:ascii="Arial" w:hAnsi="Arial" w:cs="Arial"/>
          <w:b/>
        </w:rPr>
        <w:t>, men utadrettet og knyttet til internasjonal økonomi.</w:t>
      </w:r>
    </w:p>
    <w:p w14:paraId="6575AAA0" w14:textId="77777777" w:rsidR="006739F2" w:rsidRDefault="006739F2" w:rsidP="006739F2">
      <w:pPr>
        <w:ind w:left="708"/>
        <w:rPr>
          <w:rFonts w:ascii="Arial" w:hAnsi="Arial" w:cs="Arial"/>
          <w:b/>
        </w:rPr>
      </w:pPr>
      <w:r>
        <w:rPr>
          <w:rFonts w:ascii="Arial" w:hAnsi="Arial" w:cs="Arial"/>
          <w:b/>
        </w:rPr>
        <w:t xml:space="preserve">Eksportvarer var trelast og fisk, men Norge måtte importere korn, klær og matvarer. </w:t>
      </w:r>
    </w:p>
    <w:p w14:paraId="6E1FB3EF" w14:textId="77777777" w:rsidR="006739F2" w:rsidRDefault="006739F2" w:rsidP="006739F2">
      <w:pPr>
        <w:ind w:left="708"/>
        <w:rPr>
          <w:rFonts w:ascii="Arial" w:hAnsi="Arial" w:cs="Arial"/>
          <w:b/>
        </w:rPr>
      </w:pPr>
      <w:r>
        <w:rPr>
          <w:rFonts w:ascii="Arial" w:hAnsi="Arial" w:cs="Arial"/>
          <w:b/>
        </w:rPr>
        <w:t>På grunn av internasjonal industrialisering fikk norsk skipsfart en oppsving på 1800-tallet.</w:t>
      </w:r>
    </w:p>
    <w:p w14:paraId="5146C2AC" w14:textId="77777777" w:rsidR="006739F2" w:rsidRDefault="006739F2" w:rsidP="006739F2">
      <w:pPr>
        <w:ind w:left="708"/>
        <w:rPr>
          <w:rFonts w:ascii="Arial" w:hAnsi="Arial" w:cs="Arial"/>
          <w:b/>
        </w:rPr>
      </w:pPr>
      <w:r>
        <w:rPr>
          <w:rFonts w:ascii="Arial" w:hAnsi="Arial" w:cs="Arial"/>
          <w:b/>
        </w:rPr>
        <w:t>Salg og marked var viktig for Norge også før industrialiseringen.</w:t>
      </w:r>
    </w:p>
    <w:p w14:paraId="22A71B13" w14:textId="77777777" w:rsidR="006739F2" w:rsidRDefault="006739F2" w:rsidP="006739F2">
      <w:pPr>
        <w:ind w:left="708"/>
        <w:rPr>
          <w:rFonts w:ascii="Arial" w:hAnsi="Arial" w:cs="Arial"/>
          <w:b/>
        </w:rPr>
      </w:pPr>
      <w:r>
        <w:rPr>
          <w:rFonts w:ascii="Arial" w:hAnsi="Arial" w:cs="Arial"/>
          <w:b/>
        </w:rPr>
        <w:t>De første tekstilfabrikkene ble grunnlagt i Kristiania (Oslo) og Bergen i 1840-åra.</w:t>
      </w:r>
    </w:p>
    <w:p w14:paraId="7FC67287" w14:textId="77777777" w:rsidR="006739F2" w:rsidRDefault="006739F2" w:rsidP="006739F2">
      <w:pPr>
        <w:ind w:left="708"/>
        <w:rPr>
          <w:rFonts w:ascii="Arial" w:hAnsi="Arial" w:cs="Arial"/>
          <w:b/>
        </w:rPr>
      </w:pPr>
    </w:p>
    <w:p w14:paraId="7B24A1F2" w14:textId="77777777" w:rsidR="006739F2" w:rsidRDefault="006739F2" w:rsidP="006739F2">
      <w:pPr>
        <w:pStyle w:val="Heading3"/>
      </w:pPr>
      <w:bookmarkStart w:id="4" w:name="_Toc263018241"/>
      <w:r w:rsidRPr="00507337">
        <w:t>Levevilkår</w:t>
      </w:r>
      <w:bookmarkEnd w:id="4"/>
    </w:p>
    <w:p w14:paraId="4765B953" w14:textId="77777777" w:rsidR="006739F2" w:rsidRDefault="006739F2" w:rsidP="006739F2">
      <w:pPr>
        <w:ind w:firstLine="708"/>
        <w:rPr>
          <w:rFonts w:ascii="Arial" w:hAnsi="Arial" w:cs="Arial"/>
          <w:b/>
        </w:rPr>
      </w:pPr>
      <w:r>
        <w:rPr>
          <w:rFonts w:ascii="Arial" w:hAnsi="Arial" w:cs="Arial"/>
          <w:b/>
        </w:rPr>
        <w:t>Jorda og havet var livsgrunnlaget for de fleste. Jordbruket var størst (ca ¾).</w:t>
      </w:r>
    </w:p>
    <w:p w14:paraId="24837B19" w14:textId="77777777" w:rsidR="006739F2" w:rsidRDefault="006739F2" w:rsidP="006739F2">
      <w:pPr>
        <w:ind w:firstLine="708"/>
        <w:rPr>
          <w:rFonts w:ascii="Arial" w:hAnsi="Arial" w:cs="Arial"/>
          <w:b/>
        </w:rPr>
      </w:pPr>
      <w:r>
        <w:rPr>
          <w:rFonts w:ascii="Arial" w:hAnsi="Arial" w:cs="Arial"/>
          <w:b/>
        </w:rPr>
        <w:t>Det var selveiende bønder og husmenn.</w:t>
      </w:r>
    </w:p>
    <w:p w14:paraId="63162EAB" w14:textId="77777777" w:rsidR="006739F2" w:rsidRDefault="006739F2" w:rsidP="006739F2">
      <w:pPr>
        <w:ind w:left="708"/>
        <w:rPr>
          <w:rFonts w:ascii="Arial" w:hAnsi="Arial" w:cs="Arial"/>
          <w:b/>
        </w:rPr>
      </w:pPr>
      <w:r>
        <w:rPr>
          <w:rFonts w:ascii="Arial" w:hAnsi="Arial" w:cs="Arial"/>
          <w:b/>
        </w:rPr>
        <w:t>Forskjell på husmennene i øst og vest. I vest kunne husmennene tjene litt på egen hånd med fiske, tømmer og jordbruk. I øst var husmannen og hans famile helt underlagt gårdeier. De arbeidet mye og fikk dårlig lønn. Ofte ble de kastet ut når de ble gamle / arbeidsuføre.</w:t>
      </w:r>
    </w:p>
    <w:p w14:paraId="650945FD" w14:textId="77777777" w:rsidR="006739F2" w:rsidRDefault="006739F2" w:rsidP="006739F2">
      <w:pPr>
        <w:ind w:left="708"/>
        <w:rPr>
          <w:rFonts w:ascii="Arial" w:hAnsi="Arial" w:cs="Arial"/>
          <w:b/>
        </w:rPr>
      </w:pPr>
      <w:r w:rsidRPr="00F336E9">
        <w:rPr>
          <w:rFonts w:ascii="Arial" w:hAnsi="Arial" w:cs="Arial"/>
          <w:b/>
        </w:rPr>
        <w:t>Sterk kjønnsfordeling når det gja</w:t>
      </w:r>
      <w:r>
        <w:rPr>
          <w:rFonts w:ascii="Arial" w:hAnsi="Arial" w:cs="Arial"/>
          <w:b/>
        </w:rPr>
        <w:t>l</w:t>
      </w:r>
      <w:r w:rsidRPr="00F336E9">
        <w:rPr>
          <w:rFonts w:ascii="Arial" w:hAnsi="Arial" w:cs="Arial"/>
          <w:b/>
        </w:rPr>
        <w:t>dt arbeidsfordelingen</w:t>
      </w:r>
      <w:r>
        <w:rPr>
          <w:rFonts w:ascii="Arial" w:hAnsi="Arial" w:cs="Arial"/>
          <w:b/>
        </w:rPr>
        <w:t xml:space="preserve"> for menn og kvinner innenfor husmannsvesenet. Mennene jobbet ute (jord/tømmer/fiske) og kvinnene inne (mat, sying, veving og husdyrholdet).</w:t>
      </w:r>
      <w:r w:rsidRPr="00F76C96">
        <w:rPr>
          <w:rFonts w:ascii="Arial" w:hAnsi="Arial" w:cs="Arial"/>
          <w:b/>
        </w:rPr>
        <w:t xml:space="preserve"> Innhøstinga (onna</w:t>
      </w:r>
      <w:r>
        <w:rPr>
          <w:rFonts w:ascii="Arial" w:hAnsi="Arial" w:cs="Arial"/>
          <w:b/>
        </w:rPr>
        <w:t xml:space="preserve">) </w:t>
      </w:r>
      <w:r w:rsidRPr="00F76C96">
        <w:rPr>
          <w:rFonts w:ascii="Arial" w:hAnsi="Arial" w:cs="Arial"/>
          <w:b/>
        </w:rPr>
        <w:t>krevde at alle måtte jobbe</w:t>
      </w:r>
      <w:r>
        <w:rPr>
          <w:rFonts w:ascii="Arial" w:hAnsi="Arial" w:cs="Arial"/>
          <w:b/>
        </w:rPr>
        <w:t xml:space="preserve"> sammen om denne.</w:t>
      </w:r>
    </w:p>
    <w:p w14:paraId="2FCEDC05" w14:textId="77777777" w:rsidR="006739F2" w:rsidRPr="00F76C96" w:rsidRDefault="006739F2" w:rsidP="006739F2">
      <w:pPr>
        <w:ind w:left="708"/>
        <w:rPr>
          <w:rFonts w:ascii="Arial" w:hAnsi="Arial" w:cs="Arial"/>
          <w:b/>
        </w:rPr>
      </w:pPr>
      <w:r>
        <w:rPr>
          <w:rFonts w:ascii="Arial" w:hAnsi="Arial" w:cs="Arial"/>
          <w:b/>
        </w:rPr>
        <w:t>Det ble forandringer etter 1850. Befolkningen økte og det ble ikke nok jord til alle. Folk måtte forlate gårdene for å skaffe seg et levebrød. De fleste inn til byene hvor det vokste frem nye næringer, men noen også nordover til kysten for å fiske.</w:t>
      </w:r>
    </w:p>
    <w:p w14:paraId="2DDB6EE1" w14:textId="77777777" w:rsidR="006739F2" w:rsidRPr="00507337" w:rsidRDefault="006739F2" w:rsidP="006739F2">
      <w:pPr>
        <w:pStyle w:val="Heading3"/>
      </w:pPr>
      <w:bookmarkStart w:id="5" w:name="_Toc263018242"/>
      <w:r w:rsidRPr="00507337">
        <w:lastRenderedPageBreak/>
        <w:t>By og land</w:t>
      </w:r>
      <w:bookmarkEnd w:id="5"/>
    </w:p>
    <w:p w14:paraId="56397704" w14:textId="77777777" w:rsidR="006739F2" w:rsidRDefault="006739F2" w:rsidP="006739F2">
      <w:pPr>
        <w:ind w:left="708"/>
        <w:rPr>
          <w:rFonts w:ascii="Arial" w:hAnsi="Arial" w:cs="Arial"/>
          <w:b/>
        </w:rPr>
      </w:pPr>
      <w:r>
        <w:rPr>
          <w:rFonts w:ascii="Arial" w:hAnsi="Arial" w:cs="Arial"/>
          <w:b/>
        </w:rPr>
        <w:t>Embedsstanden (makteliten) i samfunnet skilte seg fra vanlige folk ved levestandar og livsstil. De snakket dansk med norsk uttale og brukte ofte latinske ord og uttrykk.</w:t>
      </w:r>
    </w:p>
    <w:p w14:paraId="7597C704" w14:textId="77777777" w:rsidR="006739F2" w:rsidRDefault="006739F2" w:rsidP="006739F2">
      <w:pPr>
        <w:ind w:left="708"/>
        <w:rPr>
          <w:rFonts w:ascii="Arial" w:hAnsi="Arial" w:cs="Arial"/>
          <w:b/>
        </w:rPr>
      </w:pPr>
      <w:r>
        <w:rPr>
          <w:rFonts w:ascii="Arial" w:hAnsi="Arial" w:cs="Arial"/>
          <w:b/>
        </w:rPr>
        <w:t>I byene var det rike kjøpmenn og rike håndtverkere som var makteliten. På landet var det prest og sorenskriver som utgjorde makteliten.</w:t>
      </w:r>
    </w:p>
    <w:p w14:paraId="5ABADA3D" w14:textId="77777777" w:rsidR="006739F2" w:rsidRDefault="006739F2" w:rsidP="006739F2">
      <w:pPr>
        <w:ind w:left="708"/>
        <w:rPr>
          <w:rFonts w:ascii="Arial" w:hAnsi="Arial" w:cs="Arial"/>
          <w:b/>
        </w:rPr>
      </w:pPr>
      <w:r>
        <w:rPr>
          <w:rFonts w:ascii="Arial" w:hAnsi="Arial" w:cs="Arial"/>
          <w:b/>
        </w:rPr>
        <w:t>I kystbyene i Sør-Norge var handel, skipsfart og industri i fremgang. Trakk til seg mange unge menn og kvinner.</w:t>
      </w:r>
    </w:p>
    <w:p w14:paraId="4D5344AE" w14:textId="77777777" w:rsidR="006739F2" w:rsidRDefault="006739F2" w:rsidP="006739F2">
      <w:pPr>
        <w:ind w:left="708"/>
        <w:rPr>
          <w:rFonts w:ascii="Arial" w:hAnsi="Arial" w:cs="Arial"/>
          <w:b/>
        </w:rPr>
      </w:pPr>
      <w:r>
        <w:rPr>
          <w:rFonts w:ascii="Arial" w:hAnsi="Arial" w:cs="Arial"/>
          <w:b/>
        </w:rPr>
        <w:t>Skreddere, smeder og mange håndtverkere fortsatte på gamlemåten med svenner og læregutter.</w:t>
      </w:r>
    </w:p>
    <w:p w14:paraId="0E7E9DFB" w14:textId="77777777" w:rsidR="006739F2" w:rsidRDefault="006739F2" w:rsidP="006739F2">
      <w:pPr>
        <w:ind w:left="708"/>
        <w:rPr>
          <w:rFonts w:ascii="Arial" w:hAnsi="Arial" w:cs="Arial"/>
          <w:b/>
        </w:rPr>
      </w:pPr>
      <w:r>
        <w:rPr>
          <w:rFonts w:ascii="Arial" w:hAnsi="Arial" w:cs="Arial"/>
          <w:b/>
        </w:rPr>
        <w:t>I bondesamfunnet var det store forskjeller mellom øst og vest, og mellom nord og syd.</w:t>
      </w:r>
    </w:p>
    <w:p w14:paraId="2A7F66B3" w14:textId="77777777" w:rsidR="006739F2" w:rsidRDefault="006739F2" w:rsidP="006739F2">
      <w:pPr>
        <w:ind w:left="708"/>
        <w:rPr>
          <w:rFonts w:ascii="Arial" w:hAnsi="Arial" w:cs="Arial"/>
          <w:b/>
        </w:rPr>
      </w:pPr>
      <w:r>
        <w:rPr>
          <w:rFonts w:ascii="Arial" w:hAnsi="Arial" w:cs="Arial"/>
          <w:b/>
        </w:rPr>
        <w:t>På østlandet var det mange husmenn som jobbet under dårlige kår. I vest var det bedre forhold for husmennene. I nord måtte kvinnene ta seg av alt av gårdsdrift, husdyrhold og hjemmearbeid mens mennene var på fiske i ukesvis.</w:t>
      </w:r>
    </w:p>
    <w:p w14:paraId="7493A390" w14:textId="77777777" w:rsidR="006739F2" w:rsidRDefault="006739F2" w:rsidP="006739F2">
      <w:pPr>
        <w:ind w:firstLine="708"/>
        <w:rPr>
          <w:rFonts w:ascii="Arial" w:hAnsi="Arial" w:cs="Arial"/>
          <w:b/>
        </w:rPr>
      </w:pPr>
    </w:p>
    <w:p w14:paraId="5EF6B08A" w14:textId="77777777" w:rsidR="006739F2" w:rsidRPr="00507337" w:rsidRDefault="006739F2" w:rsidP="006739F2">
      <w:pPr>
        <w:pStyle w:val="Heading3"/>
      </w:pPr>
      <w:bookmarkStart w:id="6" w:name="_Toc263018243"/>
      <w:r w:rsidRPr="00507337">
        <w:t>Egen grunnlov og felles konge med Sverige</w:t>
      </w:r>
      <w:bookmarkEnd w:id="6"/>
    </w:p>
    <w:p w14:paraId="38DF8742" w14:textId="77777777" w:rsidR="006739F2" w:rsidRDefault="006739F2" w:rsidP="006739F2">
      <w:pPr>
        <w:ind w:left="708"/>
        <w:rPr>
          <w:rFonts w:ascii="Arial" w:hAnsi="Arial" w:cs="Arial"/>
          <w:b/>
        </w:rPr>
      </w:pPr>
      <w:r>
        <w:rPr>
          <w:rFonts w:ascii="Arial" w:hAnsi="Arial" w:cs="Arial"/>
          <w:b/>
        </w:rPr>
        <w:t>Norge og Danmark under dansk konge frem til 1814. På grunn av krigshandlinger i Europa ble Norge skilt fra Danmark og danskekongen gav Norge til Sverige. Norge fikk sin grunnlov 1814 (på Eidsvoll). Det var svensk konge, men Norge kunne styre det meste selv.</w:t>
      </w:r>
    </w:p>
    <w:p w14:paraId="7254C2BE" w14:textId="77777777" w:rsidR="006739F2" w:rsidRDefault="006739F2" w:rsidP="006739F2">
      <w:pPr>
        <w:ind w:left="708"/>
        <w:rPr>
          <w:rFonts w:ascii="Arial" w:hAnsi="Arial" w:cs="Arial"/>
          <w:b/>
        </w:rPr>
      </w:pPr>
      <w:r>
        <w:rPr>
          <w:rFonts w:ascii="Arial" w:hAnsi="Arial" w:cs="Arial"/>
          <w:b/>
        </w:rPr>
        <w:t>Det ble bestemt at det skulle være en tredelt makt. Utøvende, lovgivende og dømmende makt. Dvs konge, Storting og domstolene. Fra 1837 kom kommunestyrene.</w:t>
      </w:r>
    </w:p>
    <w:p w14:paraId="38BFF613" w14:textId="77777777" w:rsidR="006739F2" w:rsidRPr="00507337" w:rsidRDefault="006739F2" w:rsidP="006739F2">
      <w:pPr>
        <w:ind w:left="708"/>
        <w:rPr>
          <w:rFonts w:ascii="Arial" w:hAnsi="Arial" w:cs="Arial"/>
          <w:b/>
        </w:rPr>
      </w:pPr>
      <w:r>
        <w:rPr>
          <w:rFonts w:ascii="Arial" w:hAnsi="Arial" w:cs="Arial"/>
          <w:b/>
        </w:rPr>
        <w:t>Unionen med Sverige bestod frem til 1905.</w:t>
      </w:r>
    </w:p>
    <w:p w14:paraId="375004E7" w14:textId="77777777" w:rsidR="006739F2" w:rsidRDefault="006739F2" w:rsidP="006739F2">
      <w:pPr>
        <w:rPr>
          <w:b/>
          <w:sz w:val="24"/>
        </w:rPr>
      </w:pPr>
    </w:p>
    <w:p w14:paraId="13D8EF22" w14:textId="77777777" w:rsidR="006739F2" w:rsidRDefault="006739F2" w:rsidP="006739F2">
      <w:pPr>
        <w:pStyle w:val="Heading2"/>
      </w:pPr>
      <w:bookmarkStart w:id="7" w:name="_Toc263018244"/>
      <w:r w:rsidRPr="008B1FCD">
        <w:t>Befolkningsvekst og oppbrudd</w:t>
      </w:r>
      <w:bookmarkEnd w:id="7"/>
    </w:p>
    <w:p w14:paraId="045A9D55" w14:textId="77777777" w:rsidR="006739F2" w:rsidRDefault="006739F2" w:rsidP="006739F2">
      <w:pPr>
        <w:pStyle w:val="Heading3"/>
      </w:pPr>
      <w:bookmarkStart w:id="8" w:name="_Toc263018245"/>
      <w:r w:rsidRPr="008B1FCD">
        <w:t>Stadig flere nordmen</w:t>
      </w:r>
      <w:r>
        <w:t>n</w:t>
      </w:r>
      <w:bookmarkEnd w:id="8"/>
    </w:p>
    <w:p w14:paraId="23527F47" w14:textId="77777777" w:rsidR="006739F2" w:rsidRDefault="006739F2" w:rsidP="006739F2">
      <w:pPr>
        <w:ind w:left="708"/>
        <w:rPr>
          <w:rFonts w:ascii="Arial" w:hAnsi="Arial" w:cs="Arial"/>
          <w:b/>
        </w:rPr>
      </w:pPr>
      <w:r>
        <w:rPr>
          <w:rFonts w:ascii="Arial" w:hAnsi="Arial" w:cs="Arial"/>
          <w:b/>
        </w:rPr>
        <w:t>I 1800 var innbyggertallet under 1 millioner. I 1850 ca 1,5 millioner. I 1900 ca 2,25 millioner.</w:t>
      </w:r>
    </w:p>
    <w:p w14:paraId="2EE97F84" w14:textId="77777777" w:rsidR="006739F2" w:rsidRDefault="006739F2" w:rsidP="006739F2">
      <w:pPr>
        <w:ind w:left="708"/>
        <w:rPr>
          <w:rFonts w:ascii="Arial" w:hAnsi="Arial" w:cs="Arial"/>
          <w:b/>
        </w:rPr>
      </w:pPr>
      <w:r>
        <w:rPr>
          <w:rFonts w:ascii="Arial" w:hAnsi="Arial" w:cs="Arial"/>
          <w:b/>
        </w:rPr>
        <w:t>Samtidig som innbyggertallet økte, utvandret fler og fler til Amerika.</w:t>
      </w:r>
    </w:p>
    <w:p w14:paraId="4ECDB1AF" w14:textId="77777777" w:rsidR="006739F2" w:rsidRDefault="006739F2" w:rsidP="006739F2">
      <w:pPr>
        <w:ind w:left="708"/>
        <w:rPr>
          <w:rFonts w:ascii="Arial" w:hAnsi="Arial" w:cs="Arial"/>
          <w:b/>
        </w:rPr>
      </w:pPr>
      <w:r>
        <w:rPr>
          <w:rFonts w:ascii="Arial" w:hAnsi="Arial" w:cs="Arial"/>
          <w:b/>
        </w:rPr>
        <w:t xml:space="preserve">Årsaken til den høye innbyggerveksten var at dødeligheten var gått ned. </w:t>
      </w:r>
    </w:p>
    <w:p w14:paraId="44267265" w14:textId="77777777" w:rsidR="006739F2" w:rsidRDefault="006739F2" w:rsidP="006739F2">
      <w:pPr>
        <w:ind w:left="708"/>
        <w:rPr>
          <w:rFonts w:ascii="Arial" w:hAnsi="Arial" w:cs="Arial"/>
          <w:b/>
        </w:rPr>
      </w:pPr>
      <w:r>
        <w:rPr>
          <w:rFonts w:ascii="Arial" w:hAnsi="Arial" w:cs="Arial"/>
          <w:b/>
        </w:rPr>
        <w:t>Høyere levealder skyldtes tilgang på mer næringsrik mat (Poteter, sild og kjøtt). I tillegg også bedre tillgang på medisiner og vaksiner. Staten satset stort på dette området.</w:t>
      </w:r>
    </w:p>
    <w:p w14:paraId="11FF7525" w14:textId="77777777" w:rsidR="006739F2" w:rsidRPr="00D37ABD" w:rsidRDefault="006739F2" w:rsidP="006739F2">
      <w:pPr>
        <w:ind w:left="708"/>
        <w:rPr>
          <w:rFonts w:ascii="Arial" w:hAnsi="Arial" w:cs="Arial"/>
          <w:b/>
        </w:rPr>
      </w:pPr>
    </w:p>
    <w:p w14:paraId="103DC7DD" w14:textId="77777777" w:rsidR="006739F2" w:rsidRDefault="006739F2" w:rsidP="006739F2">
      <w:pPr>
        <w:pStyle w:val="Heading3"/>
      </w:pPr>
      <w:bookmarkStart w:id="9" w:name="_Toc263018246"/>
      <w:r w:rsidRPr="008B1FCD">
        <w:lastRenderedPageBreak/>
        <w:t>Flytting og forandringer i bosetningsmønstere</w:t>
      </w:r>
      <w:r>
        <w:t>t</w:t>
      </w:r>
      <w:bookmarkEnd w:id="9"/>
    </w:p>
    <w:p w14:paraId="2D291E56" w14:textId="77777777" w:rsidR="006739F2" w:rsidRDefault="006739F2" w:rsidP="006739F2">
      <w:pPr>
        <w:ind w:left="708"/>
        <w:rPr>
          <w:rFonts w:ascii="Arial" w:hAnsi="Arial" w:cs="Arial"/>
          <w:b/>
        </w:rPr>
      </w:pPr>
      <w:r w:rsidRPr="0067597C">
        <w:rPr>
          <w:rFonts w:ascii="Arial" w:hAnsi="Arial" w:cs="Arial"/>
          <w:b/>
        </w:rPr>
        <w:t>Omkring 1850 var 70% av befolkningen knyttet til jordbruket men bare et fåtall levda av</w:t>
      </w:r>
      <w:r>
        <w:rPr>
          <w:rFonts w:ascii="Arial" w:hAnsi="Arial" w:cs="Arial"/>
          <w:b/>
        </w:rPr>
        <w:t xml:space="preserve"> </w:t>
      </w:r>
      <w:r w:rsidRPr="0067597C">
        <w:rPr>
          <w:rFonts w:ascii="Arial" w:hAnsi="Arial" w:cs="Arial"/>
          <w:b/>
        </w:rPr>
        <w:t>jorda alene. Det vanlige var at jordbruk ble drevet i kombinasjon med andre virksomheter. For eksempel fiske og</w:t>
      </w:r>
      <w:r>
        <w:rPr>
          <w:rFonts w:ascii="Arial" w:hAnsi="Arial" w:cs="Arial"/>
          <w:b/>
        </w:rPr>
        <w:t xml:space="preserve"> / eller</w:t>
      </w:r>
      <w:r w:rsidRPr="0067597C">
        <w:rPr>
          <w:rFonts w:ascii="Arial" w:hAnsi="Arial" w:cs="Arial"/>
          <w:b/>
        </w:rPr>
        <w:t xml:space="preserve"> tømmerhogst</w:t>
      </w:r>
    </w:p>
    <w:p w14:paraId="1D7D93CC" w14:textId="77777777" w:rsidR="006739F2" w:rsidRDefault="006739F2" w:rsidP="006739F2">
      <w:pPr>
        <w:ind w:left="708"/>
        <w:rPr>
          <w:rFonts w:ascii="Arial" w:hAnsi="Arial" w:cs="Arial"/>
          <w:b/>
        </w:rPr>
      </w:pPr>
      <w:r>
        <w:rPr>
          <w:rFonts w:ascii="Arial" w:hAnsi="Arial" w:cs="Arial"/>
          <w:b/>
        </w:rPr>
        <w:t>I 1860 årene var det krise i Jordbruket, blant annet fordi det var konkurranse med billig importert korn (se s.42)</w:t>
      </w:r>
    </w:p>
    <w:p w14:paraId="759BC8AE" w14:textId="77777777" w:rsidR="006739F2" w:rsidRDefault="006739F2" w:rsidP="006739F2">
      <w:pPr>
        <w:ind w:left="708"/>
        <w:rPr>
          <w:rFonts w:ascii="Arial" w:hAnsi="Arial" w:cs="Arial"/>
          <w:b/>
        </w:rPr>
      </w:pPr>
      <w:r>
        <w:rPr>
          <w:rFonts w:ascii="Arial" w:hAnsi="Arial" w:cs="Arial"/>
          <w:b/>
        </w:rPr>
        <w:t>En folkevandring startet. Folk flyttet fra indre strøk mot kysten og fra landsbygda mot byer og tettbebygde strøk.</w:t>
      </w:r>
    </w:p>
    <w:p w14:paraId="746EB7AA" w14:textId="77777777" w:rsidR="006739F2" w:rsidRDefault="006739F2" w:rsidP="006739F2">
      <w:pPr>
        <w:ind w:left="708"/>
        <w:rPr>
          <w:rFonts w:ascii="Arial" w:hAnsi="Arial" w:cs="Arial"/>
          <w:b/>
        </w:rPr>
      </w:pPr>
      <w:r>
        <w:rPr>
          <w:rFonts w:ascii="Arial" w:hAnsi="Arial" w:cs="Arial"/>
          <w:b/>
        </w:rPr>
        <w:t>I 1850 bodde en sjettedel av befolkningen i byer og tettbebygde strøk og på 1900 tallet var dette steget til en tredjedel.</w:t>
      </w:r>
    </w:p>
    <w:p w14:paraId="5688E9B8" w14:textId="77777777" w:rsidR="006739F2" w:rsidRDefault="006739F2" w:rsidP="006739F2">
      <w:pPr>
        <w:ind w:left="708"/>
        <w:rPr>
          <w:rFonts w:ascii="Arial" w:hAnsi="Arial" w:cs="Arial"/>
          <w:b/>
        </w:rPr>
      </w:pPr>
      <w:r>
        <w:rPr>
          <w:rFonts w:ascii="Arial" w:hAnsi="Arial" w:cs="Arial"/>
          <w:b/>
        </w:rPr>
        <w:t>I 1860 årene økte den finske innvandringen til Nord-Norge på grunn av krise og uår i Finnland. For både nordmenn og finner var det de rike fiske ressursene som trakk. I tillegg var det ledig dyrkbar jord i Nord-Norge.</w:t>
      </w:r>
    </w:p>
    <w:p w14:paraId="5D7B2683" w14:textId="77777777" w:rsidR="006739F2" w:rsidRPr="0067597C" w:rsidRDefault="006739F2" w:rsidP="006739F2">
      <w:pPr>
        <w:rPr>
          <w:rFonts w:ascii="Arial" w:hAnsi="Arial" w:cs="Arial"/>
          <w:b/>
        </w:rPr>
      </w:pPr>
    </w:p>
    <w:p w14:paraId="5881544B" w14:textId="77777777" w:rsidR="006739F2" w:rsidRDefault="006739F2" w:rsidP="006739F2">
      <w:pPr>
        <w:pStyle w:val="Heading3"/>
      </w:pPr>
      <w:bookmarkStart w:id="10" w:name="_Toc263018247"/>
      <w:r w:rsidRPr="008B1FCD">
        <w:t>Utferdstrang</w:t>
      </w:r>
      <w:bookmarkEnd w:id="10"/>
    </w:p>
    <w:p w14:paraId="748B9FE1" w14:textId="77777777" w:rsidR="006739F2" w:rsidRDefault="006739F2" w:rsidP="006739F2">
      <w:pPr>
        <w:ind w:left="708"/>
        <w:rPr>
          <w:rFonts w:ascii="Arial" w:hAnsi="Arial" w:cs="Arial"/>
          <w:b/>
        </w:rPr>
      </w:pPr>
      <w:r w:rsidRPr="00FD4DC6">
        <w:rPr>
          <w:rFonts w:ascii="Arial" w:hAnsi="Arial" w:cs="Arial"/>
          <w:b/>
        </w:rPr>
        <w:t>Mulighetene i byene fristet, og noen drog</w:t>
      </w:r>
      <w:r>
        <w:rPr>
          <w:rFonts w:ascii="Arial" w:hAnsi="Arial" w:cs="Arial"/>
          <w:b/>
        </w:rPr>
        <w:t xml:space="preserve"> videre over havet for å finne nytt land og bosted. De fleste utvandret til Nord-Amerika. </w:t>
      </w:r>
    </w:p>
    <w:p w14:paraId="2B816464" w14:textId="77777777" w:rsidR="006739F2" w:rsidRPr="002154E9" w:rsidRDefault="006739F2" w:rsidP="006739F2">
      <w:pPr>
        <w:ind w:left="708"/>
        <w:rPr>
          <w:rFonts w:ascii="Arial" w:hAnsi="Arial" w:cs="Arial"/>
          <w:b/>
          <w:color w:val="FF0000"/>
        </w:rPr>
      </w:pPr>
      <w:r w:rsidRPr="002154E9">
        <w:rPr>
          <w:rFonts w:ascii="Arial" w:hAnsi="Arial" w:cs="Arial"/>
          <w:b/>
          <w:color w:val="FF0000"/>
        </w:rPr>
        <w:t>Den første emigrantskuten seilte fra Norge i 1825. ombord var kvekere som følte seg religiøst undertrykt i Norge. I 1850-årene emigrerte tusener av nordmenn til USA, men først etter 1865 fikk utvandringen karakter som en folkevandring.</w:t>
      </w:r>
      <w:r>
        <w:rPr>
          <w:rFonts w:ascii="Arial" w:hAnsi="Arial" w:cs="Arial"/>
          <w:b/>
          <w:color w:val="FF0000"/>
        </w:rPr>
        <w:t xml:space="preserve"> M</w:t>
      </w:r>
      <w:r w:rsidRPr="002154E9">
        <w:rPr>
          <w:rFonts w:ascii="Arial" w:hAnsi="Arial" w:cs="Arial"/>
          <w:b/>
          <w:color w:val="FF0000"/>
        </w:rPr>
        <w:t xml:space="preserve">ellom 1865 og 1915 reiste rundt tre kvart milion nordmenn til USA. </w:t>
      </w:r>
    </w:p>
    <w:p w14:paraId="1DF50827" w14:textId="77777777" w:rsidR="006739F2" w:rsidRDefault="006739F2" w:rsidP="006739F2">
      <w:pPr>
        <w:ind w:left="708"/>
        <w:rPr>
          <w:rFonts w:ascii="Arial" w:hAnsi="Arial" w:cs="Arial"/>
          <w:b/>
        </w:rPr>
      </w:pPr>
      <w:r>
        <w:rPr>
          <w:rFonts w:ascii="Arial" w:hAnsi="Arial" w:cs="Arial"/>
          <w:b/>
        </w:rPr>
        <w:t>Norge var del av et felles europeisk flyttemønster, men i forhold til befolkningsmengden var det bare Irland som hadde større utvandring.</w:t>
      </w:r>
    </w:p>
    <w:p w14:paraId="5C468001" w14:textId="77777777" w:rsidR="006739F2" w:rsidRDefault="006739F2" w:rsidP="006739F2">
      <w:pPr>
        <w:ind w:left="708"/>
        <w:rPr>
          <w:rFonts w:ascii="Arial" w:hAnsi="Arial" w:cs="Arial"/>
          <w:b/>
        </w:rPr>
      </w:pPr>
      <w:r>
        <w:rPr>
          <w:rFonts w:ascii="Arial" w:hAnsi="Arial" w:cs="Arial"/>
          <w:b/>
        </w:rPr>
        <w:t>I 1920 var det 1,2 millioner amerikanere av ren norsk avstamning. Nesten halvparten av innbyggertallet i Norge på den tiden.</w:t>
      </w:r>
    </w:p>
    <w:p w14:paraId="17A99D47" w14:textId="77777777" w:rsidR="006739F2" w:rsidRPr="002B5DFC" w:rsidRDefault="006739F2" w:rsidP="006739F2">
      <w:pPr>
        <w:ind w:left="708"/>
        <w:rPr>
          <w:rFonts w:ascii="Arial" w:hAnsi="Arial" w:cs="Arial"/>
          <w:b/>
          <w:color w:val="FF0000"/>
        </w:rPr>
      </w:pPr>
      <w:r w:rsidRPr="002B5DFC">
        <w:rPr>
          <w:rFonts w:ascii="Arial" w:hAnsi="Arial" w:cs="Arial"/>
          <w:b/>
          <w:color w:val="FF0000"/>
        </w:rPr>
        <w:t>I 1862 vedtok den amerikanske Kongressen Homestead Act, en lov som gav inntil 640 mål jord nesten gratis til amerikanske statsborgere eller de som søkte amerikansk stattsborgerskap.</w:t>
      </w:r>
    </w:p>
    <w:p w14:paraId="61036A62" w14:textId="77777777" w:rsidR="006739F2" w:rsidRPr="00FD4DC6" w:rsidRDefault="006739F2" w:rsidP="006739F2">
      <w:pPr>
        <w:ind w:left="708"/>
        <w:rPr>
          <w:rFonts w:ascii="Arial" w:hAnsi="Arial" w:cs="Arial"/>
          <w:b/>
        </w:rPr>
      </w:pPr>
    </w:p>
    <w:p w14:paraId="5B151747" w14:textId="77777777" w:rsidR="006739F2" w:rsidRDefault="006739F2" w:rsidP="006739F2">
      <w:pPr>
        <w:ind w:firstLine="708"/>
        <w:rPr>
          <w:rFonts w:ascii="Arial" w:hAnsi="Arial" w:cs="Arial"/>
          <w:b/>
          <w:color w:val="558ED5" w:themeColor="text2" w:themeTint="99"/>
          <w:sz w:val="24"/>
        </w:rPr>
      </w:pPr>
    </w:p>
    <w:p w14:paraId="532AEB4A" w14:textId="77777777" w:rsidR="006739F2" w:rsidRDefault="006739F2" w:rsidP="006739F2">
      <w:pPr>
        <w:ind w:firstLine="708"/>
        <w:rPr>
          <w:rFonts w:ascii="Arial" w:hAnsi="Arial" w:cs="Arial"/>
          <w:b/>
          <w:color w:val="558ED5" w:themeColor="text2" w:themeTint="99"/>
          <w:sz w:val="24"/>
        </w:rPr>
      </w:pPr>
    </w:p>
    <w:p w14:paraId="30915053" w14:textId="77777777" w:rsidR="006739F2" w:rsidRDefault="006739F2" w:rsidP="006739F2">
      <w:pPr>
        <w:ind w:firstLine="708"/>
        <w:rPr>
          <w:rFonts w:ascii="Arial" w:hAnsi="Arial" w:cs="Arial"/>
          <w:b/>
          <w:color w:val="558ED5" w:themeColor="text2" w:themeTint="99"/>
          <w:sz w:val="24"/>
        </w:rPr>
      </w:pPr>
    </w:p>
    <w:p w14:paraId="51C33CD8" w14:textId="77777777" w:rsidR="006739F2" w:rsidRPr="008B1FCD" w:rsidRDefault="006739F2" w:rsidP="006739F2">
      <w:pPr>
        <w:ind w:firstLine="708"/>
        <w:rPr>
          <w:rFonts w:ascii="Arial" w:hAnsi="Arial" w:cs="Arial"/>
          <w:b/>
          <w:color w:val="558ED5" w:themeColor="text2" w:themeTint="99"/>
          <w:sz w:val="24"/>
        </w:rPr>
      </w:pPr>
    </w:p>
    <w:p w14:paraId="4A020941" w14:textId="77777777" w:rsidR="006739F2" w:rsidRDefault="006739F2" w:rsidP="006739F2">
      <w:pPr>
        <w:pStyle w:val="Heading2"/>
      </w:pPr>
      <w:bookmarkStart w:id="11" w:name="_Toc263018248"/>
      <w:r>
        <w:lastRenderedPageBreak/>
        <w:t>Det nye næringslivet</w:t>
      </w:r>
      <w:bookmarkEnd w:id="11"/>
    </w:p>
    <w:p w14:paraId="4B29D3D6" w14:textId="77777777" w:rsidR="006739F2" w:rsidRDefault="006739F2" w:rsidP="006739F2">
      <w:pPr>
        <w:pStyle w:val="Heading3"/>
      </w:pPr>
      <w:bookmarkStart w:id="12" w:name="_Toc263018249"/>
      <w:r w:rsidRPr="008B1FCD">
        <w:t>Skipsfart – glanstid og krise</w:t>
      </w:r>
      <w:bookmarkEnd w:id="12"/>
    </w:p>
    <w:p w14:paraId="1EB08EB0" w14:textId="77777777" w:rsidR="006739F2" w:rsidRDefault="006739F2" w:rsidP="006739F2">
      <w:pPr>
        <w:ind w:left="708"/>
        <w:rPr>
          <w:rFonts w:ascii="Arial" w:hAnsi="Arial" w:cs="Arial"/>
          <w:b/>
        </w:rPr>
      </w:pPr>
      <w:r w:rsidRPr="002870E6">
        <w:rPr>
          <w:rFonts w:ascii="Arial" w:hAnsi="Arial" w:cs="Arial"/>
          <w:b/>
        </w:rPr>
        <w:t>Industrien og de nye næringene</w:t>
      </w:r>
      <w:r>
        <w:rPr>
          <w:rFonts w:ascii="Arial" w:hAnsi="Arial" w:cs="Arial"/>
          <w:b/>
        </w:rPr>
        <w:t xml:space="preserve"> (andre halvdel 1800-tallet)</w:t>
      </w:r>
      <w:r w:rsidRPr="002870E6">
        <w:rPr>
          <w:rFonts w:ascii="Arial" w:hAnsi="Arial" w:cs="Arial"/>
          <w:b/>
        </w:rPr>
        <w:t xml:space="preserve"> </w:t>
      </w:r>
      <w:r>
        <w:rPr>
          <w:rFonts w:ascii="Arial" w:hAnsi="Arial" w:cs="Arial"/>
          <w:b/>
        </w:rPr>
        <w:t>hørte hjemme i byene. De sosiale omveltningene tok til i byene.</w:t>
      </w:r>
    </w:p>
    <w:p w14:paraId="765EB686" w14:textId="77777777" w:rsidR="006739F2" w:rsidRDefault="006739F2" w:rsidP="006739F2">
      <w:pPr>
        <w:ind w:left="708"/>
        <w:rPr>
          <w:rFonts w:ascii="Arial" w:hAnsi="Arial" w:cs="Arial"/>
          <w:b/>
        </w:rPr>
      </w:pPr>
      <w:r>
        <w:rPr>
          <w:rFonts w:ascii="Arial" w:hAnsi="Arial" w:cs="Arial"/>
          <w:b/>
        </w:rPr>
        <w:t>Det nye næringslivet slo først igjennom på Østlandet, så på Vestlandet, og tilsist i Nord-Norge.</w:t>
      </w:r>
    </w:p>
    <w:p w14:paraId="2A8D228D" w14:textId="77777777" w:rsidR="006739F2" w:rsidRDefault="006739F2" w:rsidP="006739F2">
      <w:pPr>
        <w:ind w:left="708"/>
        <w:rPr>
          <w:rFonts w:ascii="Arial" w:hAnsi="Arial" w:cs="Arial"/>
          <w:b/>
        </w:rPr>
      </w:pPr>
      <w:r>
        <w:rPr>
          <w:rFonts w:ascii="Arial" w:hAnsi="Arial" w:cs="Arial"/>
          <w:b/>
        </w:rPr>
        <w:t>Regeringen ønsket å stimulere til modernisering og økonomisk vekst. De forsøkte seg på en poltikk de kalte økonomisk liberalisme.</w:t>
      </w:r>
    </w:p>
    <w:p w14:paraId="0373360C" w14:textId="77777777" w:rsidR="006739F2" w:rsidRDefault="006739F2" w:rsidP="006739F2">
      <w:pPr>
        <w:ind w:left="708"/>
        <w:rPr>
          <w:rFonts w:ascii="Arial" w:hAnsi="Arial" w:cs="Arial"/>
          <w:b/>
        </w:rPr>
      </w:pPr>
      <w:r>
        <w:rPr>
          <w:rFonts w:ascii="Arial" w:hAnsi="Arial" w:cs="Arial"/>
          <w:b/>
        </w:rPr>
        <w:t>I første halvdel av 1800-tallet vokste norsk skipsfart fordi utenrikshandelen økte. I årene etter 1850 opplevde norsk skipsfart en gullalder. På 30 år steg tonasjen til det femdobbelte, og i 1880 hadde bare Storbritania og USA større flåter enn Norge.</w:t>
      </w:r>
    </w:p>
    <w:p w14:paraId="75ED0E06" w14:textId="77777777" w:rsidR="006739F2" w:rsidRDefault="006739F2" w:rsidP="006739F2">
      <w:pPr>
        <w:ind w:left="708"/>
        <w:rPr>
          <w:rFonts w:ascii="Arial" w:hAnsi="Arial" w:cs="Arial"/>
          <w:b/>
        </w:rPr>
      </w:pPr>
      <w:r>
        <w:rPr>
          <w:rFonts w:ascii="Arial" w:hAnsi="Arial" w:cs="Arial"/>
          <w:b/>
        </w:rPr>
        <w:t>Årsaken til skipseventyet skyldtes oppgangen i det internasjonale varebyttet, som  igjen hadde sammenheng med at industrialiseringen skjøt fart i flere europeiske land. Det betydde veldig mye for Norge at Storbritania opphevet navigasjonsakten i 1850. Dette gjorde at skip fra Norge og andre land kunne frakte varer til og fra britiske havner uavhengig av hvilket land varene kom fra eller skulle til.</w:t>
      </w:r>
    </w:p>
    <w:p w14:paraId="223FE7B4" w14:textId="77777777" w:rsidR="006739F2" w:rsidRDefault="006739F2" w:rsidP="006739F2">
      <w:pPr>
        <w:ind w:left="708"/>
        <w:rPr>
          <w:rFonts w:ascii="Arial" w:hAnsi="Arial" w:cs="Arial"/>
          <w:b/>
        </w:rPr>
      </w:pPr>
      <w:r>
        <w:rPr>
          <w:rFonts w:ascii="Arial" w:hAnsi="Arial" w:cs="Arial"/>
          <w:b/>
        </w:rPr>
        <w:t>Den mest utbredte eierformen var de såkalte partrederiene.</w:t>
      </w:r>
    </w:p>
    <w:p w14:paraId="08A8B10C" w14:textId="77777777" w:rsidR="006739F2" w:rsidRDefault="006739F2" w:rsidP="006739F2">
      <w:pPr>
        <w:ind w:left="708"/>
        <w:rPr>
          <w:rFonts w:ascii="Arial" w:hAnsi="Arial" w:cs="Arial"/>
          <w:b/>
        </w:rPr>
      </w:pPr>
      <w:r>
        <w:rPr>
          <w:rFonts w:ascii="Arial" w:hAnsi="Arial" w:cs="Arial"/>
          <w:b/>
        </w:rPr>
        <w:t>I 1880-årene slo dampskipene for alvor igjennom i internasjonal skipsfart.</w:t>
      </w:r>
    </w:p>
    <w:p w14:paraId="4A9CC5DE" w14:textId="77777777" w:rsidR="006739F2" w:rsidRPr="004739FA" w:rsidRDefault="006739F2" w:rsidP="006739F2">
      <w:pPr>
        <w:ind w:firstLine="708"/>
        <w:rPr>
          <w:rFonts w:ascii="Arial" w:hAnsi="Arial" w:cs="Arial"/>
          <w:b/>
          <w:color w:val="FF0000"/>
        </w:rPr>
      </w:pPr>
      <w:r w:rsidRPr="004739FA">
        <w:rPr>
          <w:rFonts w:ascii="Arial" w:hAnsi="Arial" w:cs="Arial"/>
          <w:b/>
          <w:color w:val="FF0000"/>
        </w:rPr>
        <w:t>(Må vel vær litt om krisen også?)</w:t>
      </w:r>
    </w:p>
    <w:p w14:paraId="7B5FAB70" w14:textId="77777777" w:rsidR="006739F2" w:rsidRPr="002870E6" w:rsidRDefault="006739F2" w:rsidP="006739F2">
      <w:pPr>
        <w:ind w:left="708"/>
        <w:rPr>
          <w:rFonts w:ascii="Arial" w:hAnsi="Arial" w:cs="Arial"/>
          <w:b/>
        </w:rPr>
      </w:pPr>
    </w:p>
    <w:p w14:paraId="2040E711" w14:textId="77777777" w:rsidR="006739F2" w:rsidRDefault="006739F2" w:rsidP="006739F2">
      <w:pPr>
        <w:pStyle w:val="Heading3"/>
      </w:pPr>
      <w:bookmarkStart w:id="13" w:name="_Toc263018250"/>
      <w:r w:rsidRPr="008B1FCD">
        <w:t>Dampskipsruter, veier og jernbane</w:t>
      </w:r>
      <w:bookmarkEnd w:id="13"/>
    </w:p>
    <w:p w14:paraId="74ED48EB" w14:textId="77777777" w:rsidR="006739F2" w:rsidRDefault="006739F2" w:rsidP="006739F2">
      <w:pPr>
        <w:ind w:left="708"/>
        <w:rPr>
          <w:rFonts w:ascii="Arial" w:hAnsi="Arial" w:cs="Arial"/>
          <w:b/>
        </w:rPr>
      </w:pPr>
      <w:r>
        <w:rPr>
          <w:rFonts w:ascii="Arial" w:hAnsi="Arial" w:cs="Arial"/>
          <w:b/>
        </w:rPr>
        <w:t>I det førindustrielle Norge var kommunikasjonen lite utbygd.</w:t>
      </w:r>
    </w:p>
    <w:p w14:paraId="4E136617" w14:textId="77777777" w:rsidR="006739F2" w:rsidRDefault="006739F2" w:rsidP="006739F2">
      <w:pPr>
        <w:ind w:left="708"/>
        <w:rPr>
          <w:rFonts w:ascii="Arial" w:hAnsi="Arial" w:cs="Arial"/>
          <w:b/>
        </w:rPr>
      </w:pPr>
      <w:r>
        <w:rPr>
          <w:rFonts w:ascii="Arial" w:hAnsi="Arial" w:cs="Arial"/>
          <w:b/>
        </w:rPr>
        <w:t>Folk måtte bruke hest og kjerre, gå eller ro.</w:t>
      </w:r>
    </w:p>
    <w:p w14:paraId="594070D2" w14:textId="77777777" w:rsidR="006739F2" w:rsidRDefault="006739F2" w:rsidP="006739F2">
      <w:pPr>
        <w:ind w:left="708"/>
        <w:rPr>
          <w:rFonts w:ascii="Arial" w:hAnsi="Arial" w:cs="Arial"/>
          <w:b/>
        </w:rPr>
      </w:pPr>
      <w:r>
        <w:rPr>
          <w:rFonts w:ascii="Arial" w:hAnsi="Arial" w:cs="Arial"/>
          <w:b/>
        </w:rPr>
        <w:t>Etter 1850 tallet kom flere dampskipsruter i drift langs kysten. Hurtigruta åpnet fastforbindelse mellom Nord- og Sør-Norge i 1893. Skipene seile hele året. Reisen mellom Trondheim og Tromsø som før hadde tatt 83 timer tok i 1894 bare 48 timer.</w:t>
      </w:r>
    </w:p>
    <w:p w14:paraId="18351AC8" w14:textId="77777777" w:rsidR="006739F2" w:rsidRDefault="006739F2" w:rsidP="006739F2">
      <w:pPr>
        <w:ind w:left="708"/>
        <w:rPr>
          <w:rFonts w:ascii="Arial" w:hAnsi="Arial" w:cs="Arial"/>
          <w:b/>
        </w:rPr>
      </w:pPr>
      <w:r>
        <w:rPr>
          <w:rFonts w:ascii="Arial" w:hAnsi="Arial" w:cs="Arial"/>
          <w:b/>
        </w:rPr>
        <w:t>Grunnlaget for driften var de eventyrlige sildefangstene i Lofoten og Vesterålen. Hurtigruta fraktet også passasjerer, post og alle slags varer.</w:t>
      </w:r>
    </w:p>
    <w:p w14:paraId="4851331D" w14:textId="77777777" w:rsidR="006739F2" w:rsidRPr="008E2A17" w:rsidRDefault="006739F2" w:rsidP="006739F2">
      <w:pPr>
        <w:ind w:left="708"/>
        <w:rPr>
          <w:rFonts w:ascii="Arial" w:hAnsi="Arial" w:cs="Arial"/>
          <w:b/>
          <w:color w:val="FF0000"/>
        </w:rPr>
      </w:pPr>
      <w:r w:rsidRPr="008E2A17">
        <w:rPr>
          <w:rFonts w:ascii="Arial" w:hAnsi="Arial" w:cs="Arial"/>
          <w:b/>
          <w:color w:val="FF0000"/>
        </w:rPr>
        <w:t>(Hva med veier/jernbane?)</w:t>
      </w:r>
    </w:p>
    <w:p w14:paraId="6E22ABCF" w14:textId="77777777" w:rsidR="006739F2" w:rsidRPr="00FB45E4" w:rsidRDefault="006739F2" w:rsidP="006739F2">
      <w:pPr>
        <w:ind w:left="708"/>
        <w:rPr>
          <w:rFonts w:ascii="Arial" w:hAnsi="Arial" w:cs="Arial"/>
          <w:b/>
        </w:rPr>
      </w:pPr>
    </w:p>
    <w:p w14:paraId="432620F4" w14:textId="77777777" w:rsidR="006739F2" w:rsidRDefault="006739F2" w:rsidP="006739F2">
      <w:pPr>
        <w:ind w:firstLine="708"/>
        <w:rPr>
          <w:rFonts w:ascii="Arial" w:hAnsi="Arial" w:cs="Arial"/>
          <w:b/>
          <w:color w:val="558ED5" w:themeColor="text2" w:themeTint="99"/>
          <w:sz w:val="24"/>
        </w:rPr>
      </w:pPr>
    </w:p>
    <w:p w14:paraId="28CB1B1E" w14:textId="77777777" w:rsidR="006739F2" w:rsidRDefault="006739F2" w:rsidP="006739F2">
      <w:pPr>
        <w:pStyle w:val="Heading3"/>
      </w:pPr>
      <w:bookmarkStart w:id="14" w:name="_Toc263018251"/>
      <w:r w:rsidRPr="008B1FCD">
        <w:t>Industrialisering</w:t>
      </w:r>
      <w:bookmarkEnd w:id="14"/>
    </w:p>
    <w:p w14:paraId="12DC05A6" w14:textId="77777777" w:rsidR="006739F2" w:rsidRDefault="006739F2" w:rsidP="006739F2">
      <w:pPr>
        <w:ind w:firstLine="708"/>
        <w:rPr>
          <w:rFonts w:ascii="Arial" w:hAnsi="Arial" w:cs="Arial"/>
          <w:b/>
          <w:color w:val="558ED5" w:themeColor="text2" w:themeTint="99"/>
          <w:sz w:val="24"/>
        </w:rPr>
      </w:pPr>
    </w:p>
    <w:p w14:paraId="1DD16A2D" w14:textId="77777777" w:rsidR="006739F2" w:rsidRDefault="006739F2" w:rsidP="006739F2">
      <w:pPr>
        <w:ind w:left="708"/>
        <w:rPr>
          <w:rFonts w:ascii="Arial" w:hAnsi="Arial" w:cs="Arial"/>
          <w:b/>
        </w:rPr>
      </w:pPr>
      <w:r w:rsidRPr="00F84FA0">
        <w:rPr>
          <w:rFonts w:ascii="Arial" w:hAnsi="Arial" w:cs="Arial"/>
          <w:b/>
        </w:rPr>
        <w:lastRenderedPageBreak/>
        <w:t>Kjøp av spinne maskiner</w:t>
      </w:r>
      <w:r>
        <w:rPr>
          <w:rFonts w:ascii="Arial" w:hAnsi="Arial" w:cs="Arial"/>
          <w:b/>
        </w:rPr>
        <w:t xml:space="preserve"> i England, Adam Hjort og Knud Graah.  (Reiste til England for å skaffe seg kunnskaper om tekstilindustrien, og det de lærte satte de snart ut i livet)</w:t>
      </w:r>
    </w:p>
    <w:p w14:paraId="05E31505" w14:textId="77777777" w:rsidR="006739F2" w:rsidRDefault="006739F2" w:rsidP="006739F2">
      <w:pPr>
        <w:ind w:left="708"/>
        <w:rPr>
          <w:rFonts w:ascii="Arial" w:hAnsi="Arial" w:cs="Arial"/>
          <w:b/>
        </w:rPr>
      </w:pPr>
      <w:r>
        <w:rPr>
          <w:rFonts w:ascii="Arial" w:hAnsi="Arial" w:cs="Arial"/>
          <w:b/>
        </w:rPr>
        <w:t>Møtet mellom dem ble for ettertiden ståendesom et symbol på den moderne industriens fødsel i Norge.</w:t>
      </w:r>
    </w:p>
    <w:p w14:paraId="73AA1E08" w14:textId="77777777" w:rsidR="006739F2" w:rsidRDefault="006739F2" w:rsidP="006739F2">
      <w:pPr>
        <w:ind w:left="708"/>
        <w:rPr>
          <w:rFonts w:ascii="Arial" w:hAnsi="Arial" w:cs="Arial"/>
          <w:b/>
        </w:rPr>
      </w:pPr>
      <w:r>
        <w:rPr>
          <w:rFonts w:ascii="Arial" w:hAnsi="Arial" w:cs="Arial"/>
          <w:b/>
        </w:rPr>
        <w:t xml:space="preserve">Kort tid etter grunla de vær sin tekstilfabrikk i Kristiania (Oslo) </w:t>
      </w:r>
    </w:p>
    <w:p w14:paraId="604F021B" w14:textId="77777777" w:rsidR="006739F2" w:rsidRDefault="006739F2" w:rsidP="006739F2">
      <w:pPr>
        <w:ind w:left="708"/>
        <w:rPr>
          <w:rFonts w:ascii="Arial" w:hAnsi="Arial" w:cs="Arial"/>
          <w:b/>
        </w:rPr>
      </w:pPr>
      <w:r>
        <w:rPr>
          <w:rFonts w:ascii="Arial" w:hAnsi="Arial" w:cs="Arial"/>
          <w:b/>
        </w:rPr>
        <w:t>Dette var to av flere fabrikker som lå langs Akerselva, og snart fikk også Bergen sine spinnerier og veverier. (Produktene var ment for hjemmemarkedet i byer og tettsteder)</w:t>
      </w:r>
    </w:p>
    <w:p w14:paraId="5210A08C" w14:textId="77777777" w:rsidR="006739F2" w:rsidRDefault="006739F2" w:rsidP="006739F2">
      <w:pPr>
        <w:ind w:left="708"/>
        <w:rPr>
          <w:rFonts w:ascii="Arial" w:hAnsi="Arial" w:cs="Arial"/>
          <w:b/>
        </w:rPr>
      </w:pPr>
      <w:r>
        <w:rPr>
          <w:rFonts w:ascii="Arial" w:hAnsi="Arial" w:cs="Arial"/>
          <w:b/>
        </w:rPr>
        <w:t>I løpet av 1840årene ble også de førstemekaniske verkstedene grunnlagt.</w:t>
      </w:r>
    </w:p>
    <w:p w14:paraId="62EBF36C" w14:textId="77777777" w:rsidR="006739F2" w:rsidRDefault="006739F2" w:rsidP="006739F2">
      <w:pPr>
        <w:ind w:left="708"/>
        <w:rPr>
          <w:rFonts w:ascii="Arial" w:hAnsi="Arial" w:cs="Arial"/>
          <w:b/>
        </w:rPr>
      </w:pPr>
      <w:r>
        <w:rPr>
          <w:rFonts w:ascii="Arial" w:hAnsi="Arial" w:cs="Arial"/>
          <w:b/>
        </w:rPr>
        <w:t>Industrialiseringen var en del av eneuropeisk prosess.</w:t>
      </w:r>
    </w:p>
    <w:p w14:paraId="10E66AE7" w14:textId="77777777" w:rsidR="006739F2" w:rsidRDefault="006739F2" w:rsidP="006739F2">
      <w:pPr>
        <w:ind w:left="708"/>
        <w:rPr>
          <w:rFonts w:ascii="Arial" w:hAnsi="Arial" w:cs="Arial"/>
          <w:b/>
        </w:rPr>
      </w:pPr>
      <w:r>
        <w:rPr>
          <w:rFonts w:ascii="Arial" w:hAnsi="Arial" w:cs="Arial"/>
          <w:b/>
        </w:rPr>
        <w:t>Normennene som grunnla de første tekstilbakrikkene importerte maskiner, kunnskap, fagfolk og råvarer fra Storbritania.</w:t>
      </w:r>
    </w:p>
    <w:p w14:paraId="729FCC46" w14:textId="77777777" w:rsidR="006739F2" w:rsidRDefault="006739F2" w:rsidP="006739F2">
      <w:pPr>
        <w:ind w:left="708"/>
        <w:rPr>
          <w:rFonts w:ascii="Arial" w:hAnsi="Arial" w:cs="Arial"/>
          <w:b/>
        </w:rPr>
      </w:pPr>
      <w:r>
        <w:rPr>
          <w:rFonts w:ascii="Arial" w:hAnsi="Arial" w:cs="Arial"/>
          <w:b/>
        </w:rPr>
        <w:t>Industrigrunderne måtte begynne i det små og øke virksomheten ved hjelp av overskudd fra driften.</w:t>
      </w:r>
    </w:p>
    <w:p w14:paraId="776C87A5" w14:textId="77777777" w:rsidR="006739F2" w:rsidRDefault="006739F2" w:rsidP="006739F2">
      <w:pPr>
        <w:ind w:left="708"/>
        <w:rPr>
          <w:rFonts w:ascii="Arial" w:hAnsi="Arial" w:cs="Arial"/>
          <w:b/>
        </w:rPr>
      </w:pPr>
      <w:r>
        <w:rPr>
          <w:rFonts w:ascii="Arial" w:hAnsi="Arial" w:cs="Arial"/>
          <w:b/>
        </w:rPr>
        <w:t>Det var også stor etterspørsel etter trelast, særlig til husbygging.</w:t>
      </w:r>
    </w:p>
    <w:p w14:paraId="199CCCA4" w14:textId="77777777" w:rsidR="006739F2" w:rsidRDefault="006739F2" w:rsidP="006739F2">
      <w:pPr>
        <w:ind w:left="708"/>
        <w:rPr>
          <w:rFonts w:ascii="Arial" w:hAnsi="Arial" w:cs="Arial"/>
          <w:b/>
        </w:rPr>
      </w:pPr>
      <w:r>
        <w:rPr>
          <w:rFonts w:ascii="Arial" w:hAnsi="Arial" w:cs="Arial"/>
          <w:b/>
        </w:rPr>
        <w:t>I slutten av 1870årene gikk trelast eksporten tilbake fordi næringen ble rammet av nedgangstiden i Europa.</w:t>
      </w:r>
    </w:p>
    <w:p w14:paraId="2F636142" w14:textId="77777777" w:rsidR="006739F2" w:rsidRDefault="006739F2" w:rsidP="006739F2">
      <w:pPr>
        <w:ind w:left="708"/>
        <w:rPr>
          <w:rFonts w:ascii="Arial" w:hAnsi="Arial" w:cs="Arial"/>
          <w:b/>
        </w:rPr>
      </w:pPr>
      <w:r>
        <w:rPr>
          <w:rFonts w:ascii="Arial" w:hAnsi="Arial" w:cs="Arial"/>
          <w:b/>
        </w:rPr>
        <w:t>Papirforbruket økte, pga større avisopplag.</w:t>
      </w:r>
    </w:p>
    <w:p w14:paraId="1296E4DD" w14:textId="77777777" w:rsidR="006739F2" w:rsidRDefault="006739F2" w:rsidP="006739F2">
      <w:pPr>
        <w:ind w:left="708"/>
        <w:rPr>
          <w:rFonts w:ascii="Arial" w:hAnsi="Arial" w:cs="Arial"/>
          <w:b/>
        </w:rPr>
      </w:pPr>
      <w:r>
        <w:rPr>
          <w:rFonts w:ascii="Arial" w:hAnsi="Arial" w:cs="Arial"/>
          <w:b/>
        </w:rPr>
        <w:t>På slutten av 1800-tallet økt nye industrigreiner frem. Aviser, bøker og papir dannet grunnlaget for den grafiske industrien.</w:t>
      </w:r>
    </w:p>
    <w:p w14:paraId="41D6BB7E" w14:textId="77777777" w:rsidR="006739F2" w:rsidRDefault="006739F2" w:rsidP="006739F2">
      <w:pPr>
        <w:ind w:left="708"/>
        <w:rPr>
          <w:rFonts w:ascii="Arial" w:hAnsi="Arial" w:cs="Arial"/>
          <w:b/>
        </w:rPr>
      </w:pPr>
      <w:r>
        <w:rPr>
          <w:rFonts w:ascii="Arial" w:hAnsi="Arial" w:cs="Arial"/>
          <w:b/>
        </w:rPr>
        <w:t>Hermetikkindustrien, råvarer som sild og makrell.</w:t>
      </w:r>
    </w:p>
    <w:p w14:paraId="65E39601" w14:textId="77777777" w:rsidR="006739F2" w:rsidRDefault="006739F2" w:rsidP="006739F2">
      <w:pPr>
        <w:ind w:left="708"/>
        <w:rPr>
          <w:rFonts w:ascii="Arial" w:hAnsi="Arial" w:cs="Arial"/>
          <w:b/>
        </w:rPr>
      </w:pPr>
      <w:r>
        <w:rPr>
          <w:rFonts w:ascii="Arial" w:hAnsi="Arial" w:cs="Arial"/>
          <w:b/>
        </w:rPr>
        <w:t>Flere og flere begynte også å kjøpe bryggeri øl i stede for å lage selv.</w:t>
      </w:r>
    </w:p>
    <w:p w14:paraId="66FE9E45" w14:textId="77777777" w:rsidR="006739F2" w:rsidRDefault="006739F2" w:rsidP="006739F2">
      <w:pPr>
        <w:ind w:left="708"/>
        <w:rPr>
          <w:rFonts w:ascii="Arial" w:hAnsi="Arial" w:cs="Arial"/>
          <w:b/>
        </w:rPr>
      </w:pPr>
      <w:r>
        <w:rPr>
          <w:rFonts w:ascii="Arial" w:hAnsi="Arial" w:cs="Arial"/>
          <w:b/>
        </w:rPr>
        <w:t>Jernindistrien spilte en stor rolle. Denne var landetsstørste ved århundreskifte.</w:t>
      </w:r>
    </w:p>
    <w:p w14:paraId="510AAB36" w14:textId="77777777" w:rsidR="006739F2" w:rsidRDefault="006739F2" w:rsidP="006739F2">
      <w:pPr>
        <w:ind w:left="708"/>
        <w:rPr>
          <w:rFonts w:ascii="Arial" w:hAnsi="Arial" w:cs="Arial"/>
          <w:b/>
        </w:rPr>
      </w:pPr>
    </w:p>
    <w:p w14:paraId="215710E8" w14:textId="77777777" w:rsidR="006739F2" w:rsidRDefault="006739F2" w:rsidP="006739F2">
      <w:pPr>
        <w:ind w:left="708"/>
        <w:rPr>
          <w:rFonts w:ascii="Arial" w:hAnsi="Arial" w:cs="Arial"/>
          <w:b/>
        </w:rPr>
      </w:pPr>
    </w:p>
    <w:p w14:paraId="24306967" w14:textId="77777777" w:rsidR="006739F2" w:rsidRDefault="006739F2" w:rsidP="006739F2">
      <w:pPr>
        <w:ind w:left="708"/>
        <w:rPr>
          <w:rFonts w:ascii="Arial" w:hAnsi="Arial" w:cs="Arial"/>
          <w:b/>
        </w:rPr>
      </w:pPr>
    </w:p>
    <w:p w14:paraId="70485514" w14:textId="77777777" w:rsidR="006739F2" w:rsidRDefault="006739F2" w:rsidP="006739F2">
      <w:pPr>
        <w:ind w:left="708"/>
        <w:rPr>
          <w:rFonts w:ascii="Arial" w:hAnsi="Arial" w:cs="Arial"/>
          <w:b/>
        </w:rPr>
      </w:pPr>
    </w:p>
    <w:p w14:paraId="21F4D71B" w14:textId="77777777" w:rsidR="006739F2" w:rsidRDefault="006739F2" w:rsidP="006739F2">
      <w:pPr>
        <w:ind w:left="708"/>
        <w:rPr>
          <w:rFonts w:ascii="Arial" w:hAnsi="Arial" w:cs="Arial"/>
          <w:b/>
        </w:rPr>
      </w:pPr>
    </w:p>
    <w:p w14:paraId="48ECDD6E" w14:textId="77777777" w:rsidR="006739F2" w:rsidRPr="00F84FA0" w:rsidRDefault="006739F2" w:rsidP="006739F2">
      <w:pPr>
        <w:ind w:left="708"/>
        <w:rPr>
          <w:rFonts w:ascii="Arial" w:hAnsi="Arial" w:cs="Arial"/>
          <w:b/>
        </w:rPr>
      </w:pPr>
      <w:r>
        <w:rPr>
          <w:rFonts w:ascii="Arial" w:hAnsi="Arial" w:cs="Arial"/>
          <w:b/>
        </w:rPr>
        <w:t xml:space="preserve">. </w:t>
      </w:r>
    </w:p>
    <w:p w14:paraId="41F7AEC3" w14:textId="77777777" w:rsidR="006739F2" w:rsidRPr="008B1FCD" w:rsidRDefault="006739F2" w:rsidP="006739F2">
      <w:pPr>
        <w:ind w:firstLine="708"/>
        <w:rPr>
          <w:rFonts w:ascii="Arial" w:hAnsi="Arial" w:cs="Arial"/>
          <w:b/>
          <w:color w:val="558ED5" w:themeColor="text2" w:themeTint="99"/>
          <w:sz w:val="24"/>
        </w:rPr>
      </w:pPr>
    </w:p>
    <w:p w14:paraId="55F83499" w14:textId="77777777" w:rsidR="006739F2" w:rsidRPr="008B1FCD" w:rsidRDefault="006739F2" w:rsidP="006739F2">
      <w:pPr>
        <w:pStyle w:val="Heading3"/>
      </w:pPr>
      <w:bookmarkStart w:id="15" w:name="_Toc263018252"/>
      <w:r w:rsidRPr="008B1FCD">
        <w:lastRenderedPageBreak/>
        <w:t>Det industrikapitalistiske samfunnet</w:t>
      </w:r>
      <w:bookmarkEnd w:id="15"/>
    </w:p>
    <w:p w14:paraId="2E06AF8B" w14:textId="77777777" w:rsidR="006739F2" w:rsidRDefault="006739F2" w:rsidP="006739F2">
      <w:pPr>
        <w:ind w:firstLine="708"/>
        <w:rPr>
          <w:rFonts w:ascii="Arial" w:hAnsi="Arial" w:cs="Arial"/>
          <w:b/>
          <w:color w:val="558ED5" w:themeColor="text2" w:themeTint="99"/>
          <w:sz w:val="24"/>
        </w:rPr>
      </w:pPr>
    </w:p>
    <w:p w14:paraId="518938CB" w14:textId="77777777" w:rsidR="006739F2" w:rsidRDefault="006739F2" w:rsidP="006739F2">
      <w:pPr>
        <w:ind w:left="708"/>
        <w:rPr>
          <w:rFonts w:ascii="Arial" w:hAnsi="Arial" w:cs="Arial"/>
          <w:b/>
        </w:rPr>
      </w:pPr>
      <w:r w:rsidRPr="00D9042E">
        <w:rPr>
          <w:rFonts w:ascii="Arial" w:hAnsi="Arial" w:cs="Arial"/>
          <w:b/>
        </w:rPr>
        <w:t>Stendene og stendersamfunnet ble erstattet av et klassesamfunn</w:t>
      </w:r>
    </w:p>
    <w:p w14:paraId="1854A0A9" w14:textId="77777777" w:rsidR="006739F2" w:rsidRDefault="006739F2" w:rsidP="006739F2">
      <w:pPr>
        <w:ind w:left="708"/>
        <w:rPr>
          <w:rFonts w:ascii="Arial" w:hAnsi="Arial" w:cs="Arial"/>
          <w:b/>
        </w:rPr>
      </w:pPr>
      <w:r>
        <w:rPr>
          <w:rFonts w:ascii="Arial" w:hAnsi="Arial" w:cs="Arial"/>
          <w:b/>
        </w:rPr>
        <w:t>I klassesamfunnet var mulighetene større for å skaffe seg velstand og rikdom.</w:t>
      </w:r>
    </w:p>
    <w:p w14:paraId="01A42FDE" w14:textId="77777777" w:rsidR="006739F2" w:rsidRDefault="006739F2" w:rsidP="006739F2">
      <w:pPr>
        <w:ind w:left="708"/>
        <w:rPr>
          <w:rFonts w:ascii="Arial" w:hAnsi="Arial" w:cs="Arial"/>
          <w:b/>
        </w:rPr>
      </w:pPr>
      <w:r>
        <w:rPr>
          <w:rFonts w:ascii="Arial" w:hAnsi="Arial" w:cs="Arial"/>
          <w:b/>
        </w:rPr>
        <w:t>Middelklasen i byene var i rask vekst. (funksjonærgrupper i industri og handel, lærere og mange ansatte i offentlig forvaltning.</w:t>
      </w:r>
    </w:p>
    <w:p w14:paraId="12CCFB2B" w14:textId="77777777" w:rsidR="006739F2" w:rsidRDefault="006739F2" w:rsidP="006739F2">
      <w:pPr>
        <w:ind w:left="708"/>
        <w:rPr>
          <w:rFonts w:ascii="Arial" w:hAnsi="Arial" w:cs="Arial"/>
          <w:b/>
        </w:rPr>
      </w:pPr>
      <w:r>
        <w:rPr>
          <w:rFonts w:ascii="Arial" w:hAnsi="Arial" w:cs="Arial"/>
          <w:b/>
        </w:rPr>
        <w:t>Også de tradisjonelle handels og hånddverkergruppene gled inn i middelklassen middelklassen var mannsdominert.</w:t>
      </w:r>
    </w:p>
    <w:p w14:paraId="5CCC57D8" w14:textId="77777777" w:rsidR="006739F2" w:rsidRDefault="006739F2" w:rsidP="006739F2">
      <w:pPr>
        <w:ind w:left="708"/>
        <w:rPr>
          <w:rFonts w:ascii="Arial" w:hAnsi="Arial" w:cs="Arial"/>
          <w:b/>
        </w:rPr>
      </w:pPr>
    </w:p>
    <w:p w14:paraId="2652D9CA" w14:textId="77777777" w:rsidR="006739F2" w:rsidRDefault="006739F2" w:rsidP="006739F2">
      <w:pPr>
        <w:ind w:left="708"/>
        <w:rPr>
          <w:rFonts w:ascii="Arial" w:hAnsi="Arial" w:cs="Arial"/>
          <w:b/>
        </w:rPr>
      </w:pPr>
      <w:r>
        <w:rPr>
          <w:rFonts w:ascii="Arial" w:hAnsi="Arial" w:cs="Arial"/>
          <w:b/>
        </w:rPr>
        <w:t>Arbeiderklassen ble skapt av industrialiseriingen. Arbeiderklasse brukes vidt for å beskrive godt betalte håndverkere til dagsarbeidere og tjenestefolk.</w:t>
      </w:r>
    </w:p>
    <w:p w14:paraId="5379F439" w14:textId="77777777" w:rsidR="006739F2" w:rsidRDefault="006739F2" w:rsidP="006739F2">
      <w:pPr>
        <w:ind w:left="708"/>
        <w:rPr>
          <w:rFonts w:ascii="Arial" w:hAnsi="Arial" w:cs="Arial"/>
          <w:b/>
        </w:rPr>
      </w:pPr>
    </w:p>
    <w:p w14:paraId="089B0062" w14:textId="77777777" w:rsidR="006739F2" w:rsidRDefault="006739F2" w:rsidP="006739F2">
      <w:pPr>
        <w:ind w:left="708"/>
        <w:rPr>
          <w:rFonts w:ascii="Arial" w:hAnsi="Arial" w:cs="Arial"/>
          <w:b/>
          <w:color w:val="558ED5" w:themeColor="text2" w:themeTint="99"/>
          <w:sz w:val="24"/>
        </w:rPr>
      </w:pPr>
    </w:p>
    <w:p w14:paraId="3D6A62A1" w14:textId="77777777" w:rsidR="006739F2" w:rsidRDefault="006739F2" w:rsidP="006739F2">
      <w:pPr>
        <w:pStyle w:val="Heading3"/>
      </w:pPr>
      <w:bookmarkStart w:id="16" w:name="_Toc263018253"/>
      <w:r w:rsidRPr="008B1FCD">
        <w:t>Arbeidsforholdene i industrien</w:t>
      </w:r>
      <w:bookmarkEnd w:id="16"/>
    </w:p>
    <w:p w14:paraId="355688B7" w14:textId="77777777" w:rsidR="006739F2" w:rsidRDefault="006739F2" w:rsidP="006739F2">
      <w:pPr>
        <w:ind w:left="708"/>
        <w:rPr>
          <w:rFonts w:ascii="Arial" w:hAnsi="Arial" w:cs="Arial"/>
          <w:b/>
        </w:rPr>
      </w:pPr>
      <w:r w:rsidRPr="008C666F">
        <w:rPr>
          <w:rFonts w:ascii="Arial" w:hAnsi="Arial" w:cs="Arial"/>
          <w:b/>
        </w:rPr>
        <w:t>Industriarbeid innebar en dramatisk forandring for fo</w:t>
      </w:r>
      <w:r>
        <w:rPr>
          <w:rFonts w:ascii="Arial" w:hAnsi="Arial" w:cs="Arial"/>
          <w:b/>
        </w:rPr>
        <w:t>lk som kom fra bondesamfunnet. D</w:t>
      </w:r>
      <w:r w:rsidRPr="008C666F">
        <w:rPr>
          <w:rFonts w:ascii="Arial" w:hAnsi="Arial" w:cs="Arial"/>
          <w:b/>
        </w:rPr>
        <w:t>øgnrytme o</w:t>
      </w:r>
      <w:r>
        <w:rPr>
          <w:rFonts w:ascii="Arial" w:hAnsi="Arial" w:cs="Arial"/>
          <w:b/>
        </w:rPr>
        <w:t>g årsrytme var annerledes i bye</w:t>
      </w:r>
      <w:r w:rsidRPr="008C666F">
        <w:rPr>
          <w:rFonts w:ascii="Arial" w:hAnsi="Arial" w:cs="Arial"/>
          <w:b/>
        </w:rPr>
        <w:t>ne enn på landsbygda</w:t>
      </w:r>
    </w:p>
    <w:p w14:paraId="53C7A03B" w14:textId="77777777" w:rsidR="006739F2" w:rsidRDefault="006739F2" w:rsidP="006739F2">
      <w:pPr>
        <w:ind w:left="708"/>
        <w:rPr>
          <w:rFonts w:ascii="Arial" w:hAnsi="Arial" w:cs="Arial"/>
          <w:b/>
        </w:rPr>
      </w:pPr>
      <w:r>
        <w:rPr>
          <w:rFonts w:ascii="Arial" w:hAnsi="Arial" w:cs="Arial"/>
          <w:b/>
        </w:rPr>
        <w:t>Arbeidsuken hadde seks dager og daglig arbeidstid var 10-12 timer. I maskinindustrien varte skiftene 12timer. Maskinene gikk 24timer i døgnet.</w:t>
      </w:r>
    </w:p>
    <w:p w14:paraId="2C5AE9C7" w14:textId="77777777" w:rsidR="006739F2" w:rsidRDefault="006739F2" w:rsidP="006739F2">
      <w:pPr>
        <w:ind w:left="708"/>
        <w:rPr>
          <w:rFonts w:ascii="Arial" w:hAnsi="Arial" w:cs="Arial"/>
          <w:b/>
        </w:rPr>
      </w:pPr>
      <w:r>
        <w:rPr>
          <w:rFonts w:ascii="Arial" w:hAnsi="Arial" w:cs="Arial"/>
          <w:b/>
        </w:rPr>
        <w:t>Barnearbeid var utbredt. Dette viste en undersøkelse foretatt av regjeringen på 1870-tallet.</w:t>
      </w:r>
    </w:p>
    <w:p w14:paraId="36C731D0" w14:textId="77777777" w:rsidR="006739F2" w:rsidRDefault="006739F2" w:rsidP="006739F2">
      <w:pPr>
        <w:rPr>
          <w:rFonts w:ascii="Arial" w:hAnsi="Arial" w:cs="Arial"/>
          <w:b/>
        </w:rPr>
      </w:pPr>
      <w:r>
        <w:rPr>
          <w:rFonts w:ascii="Arial" w:hAnsi="Arial" w:cs="Arial"/>
          <w:b/>
        </w:rPr>
        <w:br w:type="page"/>
      </w:r>
    </w:p>
    <w:p w14:paraId="12CECD16" w14:textId="77777777" w:rsidR="006739F2" w:rsidRPr="008C666F" w:rsidRDefault="006739F2" w:rsidP="006739F2">
      <w:pPr>
        <w:ind w:left="708"/>
        <w:rPr>
          <w:rFonts w:ascii="Arial" w:hAnsi="Arial" w:cs="Arial"/>
          <w:b/>
        </w:rPr>
      </w:pPr>
    </w:p>
    <w:p w14:paraId="229E7446" w14:textId="77777777" w:rsidR="006739F2" w:rsidRPr="00567880" w:rsidRDefault="006739F2" w:rsidP="006739F2">
      <w:pPr>
        <w:pStyle w:val="Heading3"/>
      </w:pPr>
      <w:bookmarkStart w:id="17" w:name="_Toc263018254"/>
      <w:r w:rsidRPr="00567880">
        <w:t>På samfunnets skyggeside</w:t>
      </w:r>
      <w:bookmarkEnd w:id="17"/>
    </w:p>
    <w:p w14:paraId="33DF6C82" w14:textId="77777777" w:rsidR="006739F2" w:rsidRDefault="006739F2" w:rsidP="006739F2">
      <w:pPr>
        <w:ind w:left="708"/>
        <w:rPr>
          <w:rFonts w:ascii="Arial" w:hAnsi="Arial" w:cs="Arial"/>
          <w:b/>
        </w:rPr>
      </w:pPr>
      <w:r w:rsidRPr="00243387">
        <w:rPr>
          <w:rFonts w:ascii="Arial" w:hAnsi="Arial" w:cs="Arial"/>
          <w:b/>
        </w:rPr>
        <w:t>Kun gamle, vanføre, sinsyke og foreldreløse</w:t>
      </w:r>
      <w:r>
        <w:rPr>
          <w:rFonts w:ascii="Arial" w:hAnsi="Arial" w:cs="Arial"/>
          <w:b/>
        </w:rPr>
        <w:t xml:space="preserve"> hadde rett til offentlig støtte. Fordi situasjonen deres ikke var selvforskyldt.</w:t>
      </w:r>
    </w:p>
    <w:p w14:paraId="1D529138" w14:textId="77777777" w:rsidR="006739F2" w:rsidRDefault="006739F2" w:rsidP="006739F2">
      <w:pPr>
        <w:ind w:left="708"/>
        <w:rPr>
          <w:rFonts w:ascii="Arial" w:hAnsi="Arial" w:cs="Arial"/>
          <w:b/>
        </w:rPr>
      </w:pPr>
      <w:r>
        <w:rPr>
          <w:rFonts w:ascii="Arial" w:hAnsi="Arial" w:cs="Arial"/>
          <w:b/>
        </w:rPr>
        <w:t xml:space="preserve">Tiggere og omstreifer ble plasert i tvangsarbeid. </w:t>
      </w:r>
    </w:p>
    <w:p w14:paraId="0399CA98" w14:textId="77777777" w:rsidR="006739F2" w:rsidRDefault="006739F2" w:rsidP="006739F2">
      <w:pPr>
        <w:ind w:left="708"/>
        <w:rPr>
          <w:rFonts w:ascii="Arial" w:hAnsi="Arial" w:cs="Arial"/>
          <w:b/>
        </w:rPr>
      </w:pPr>
      <w:r>
        <w:rPr>
          <w:rFonts w:ascii="Arial" w:hAnsi="Arial" w:cs="Arial"/>
          <w:b/>
        </w:rPr>
        <w:t xml:space="preserve">Mange fattige sendt på legd, det vil si sent som billig arbeidskraft på gårdene. </w:t>
      </w:r>
    </w:p>
    <w:p w14:paraId="3DFDD401" w14:textId="77777777" w:rsidR="006739F2" w:rsidRDefault="006739F2" w:rsidP="006739F2">
      <w:pPr>
        <w:ind w:left="708"/>
        <w:rPr>
          <w:rFonts w:ascii="Arial" w:hAnsi="Arial" w:cs="Arial"/>
          <w:b/>
        </w:rPr>
      </w:pPr>
      <w:r>
        <w:rPr>
          <w:rFonts w:ascii="Arial" w:hAnsi="Arial" w:cs="Arial"/>
          <w:b/>
        </w:rPr>
        <w:t>I 1900 kom ny fattig lov. Denne var nesten uforandret  frem til 1965.</w:t>
      </w:r>
    </w:p>
    <w:p w14:paraId="4DBAF956" w14:textId="77777777" w:rsidR="006739F2" w:rsidRDefault="006739F2" w:rsidP="006739F2">
      <w:pPr>
        <w:ind w:left="708"/>
        <w:rPr>
          <w:rFonts w:ascii="Arial" w:hAnsi="Arial" w:cs="Arial"/>
          <w:b/>
        </w:rPr>
      </w:pPr>
      <w:r>
        <w:rPr>
          <w:rFonts w:ascii="Arial" w:hAnsi="Arial" w:cs="Arial"/>
          <w:b/>
        </w:rPr>
        <w:t>Denne loven påla kommunene å støtte fattige med penger eller varer. Det som drev fattigdommen på retur var økonomiske oppgangstider på begynnelsen av 1900-tallet.  (Bedre mulighet for arbeid og inntekt)</w:t>
      </w:r>
    </w:p>
    <w:p w14:paraId="18FC4351" w14:textId="77777777" w:rsidR="006739F2" w:rsidRDefault="006739F2" w:rsidP="006739F2">
      <w:pPr>
        <w:ind w:left="708"/>
        <w:rPr>
          <w:rFonts w:ascii="Arial" w:hAnsi="Arial" w:cs="Arial"/>
          <w:b/>
        </w:rPr>
      </w:pPr>
    </w:p>
    <w:p w14:paraId="20AF438F" w14:textId="77777777" w:rsidR="006739F2" w:rsidRDefault="006739F2" w:rsidP="006739F2">
      <w:pPr>
        <w:ind w:left="708"/>
        <w:rPr>
          <w:rFonts w:ascii="Arial" w:hAnsi="Arial" w:cs="Arial"/>
          <w:b/>
        </w:rPr>
      </w:pPr>
    </w:p>
    <w:p w14:paraId="7EBF8336" w14:textId="77777777" w:rsidR="006739F2" w:rsidRPr="00243387" w:rsidRDefault="006739F2" w:rsidP="006739F2">
      <w:pPr>
        <w:ind w:left="708"/>
        <w:rPr>
          <w:rFonts w:ascii="Arial" w:hAnsi="Arial" w:cs="Arial"/>
          <w:b/>
        </w:rPr>
      </w:pPr>
    </w:p>
    <w:p w14:paraId="1419ACA6" w14:textId="77777777" w:rsidR="006739F2" w:rsidRDefault="006739F2" w:rsidP="006739F2">
      <w:pPr>
        <w:pStyle w:val="Heading3"/>
      </w:pPr>
      <w:bookmarkStart w:id="18" w:name="_Toc263018255"/>
      <w:r w:rsidRPr="00567880">
        <w:t>Jordbruk og fiske</w:t>
      </w:r>
      <w:bookmarkEnd w:id="18"/>
    </w:p>
    <w:p w14:paraId="380123B6" w14:textId="77777777" w:rsidR="006739F2" w:rsidRDefault="006739F2" w:rsidP="006739F2">
      <w:pPr>
        <w:ind w:left="708"/>
        <w:rPr>
          <w:rFonts w:ascii="Arial" w:hAnsi="Arial" w:cs="Arial"/>
          <w:b/>
        </w:rPr>
      </w:pPr>
      <w:r w:rsidRPr="00BC45AE">
        <w:rPr>
          <w:rFonts w:ascii="Arial" w:hAnsi="Arial" w:cs="Arial"/>
          <w:b/>
        </w:rPr>
        <w:t>Store forandringer</w:t>
      </w:r>
      <w:r>
        <w:rPr>
          <w:rFonts w:ascii="Arial" w:hAnsi="Arial" w:cs="Arial"/>
          <w:b/>
        </w:rPr>
        <w:t>, kallt det store hamskiftet,</w:t>
      </w:r>
      <w:r w:rsidRPr="00BC45AE">
        <w:rPr>
          <w:rFonts w:ascii="Arial" w:hAnsi="Arial" w:cs="Arial"/>
          <w:b/>
        </w:rPr>
        <w:t xml:space="preserve"> etter 1850</w:t>
      </w:r>
      <w:r>
        <w:rPr>
          <w:rFonts w:ascii="Arial" w:hAnsi="Arial" w:cs="Arial"/>
          <w:b/>
        </w:rPr>
        <w:t xml:space="preserve"> innen jordbruk</w:t>
      </w:r>
      <w:r w:rsidRPr="00BC45AE">
        <w:rPr>
          <w:rFonts w:ascii="Arial" w:hAnsi="Arial" w:cs="Arial"/>
          <w:b/>
        </w:rPr>
        <w:t xml:space="preserve">. </w:t>
      </w:r>
    </w:p>
    <w:p w14:paraId="1EC3DAEE" w14:textId="77777777" w:rsidR="006739F2" w:rsidRDefault="006739F2" w:rsidP="006739F2">
      <w:pPr>
        <w:ind w:left="708"/>
        <w:rPr>
          <w:rFonts w:ascii="Arial" w:hAnsi="Arial" w:cs="Arial"/>
          <w:b/>
        </w:rPr>
      </w:pPr>
      <w:r>
        <w:rPr>
          <w:rFonts w:ascii="Arial" w:hAnsi="Arial" w:cs="Arial"/>
          <w:b/>
        </w:rPr>
        <w:t xml:space="preserve">Hamskiftet gjaldt økonomiske, sosiale og kulturelle forhold. </w:t>
      </w:r>
    </w:p>
    <w:p w14:paraId="5AB29FD2" w14:textId="77777777" w:rsidR="006739F2" w:rsidRDefault="006739F2" w:rsidP="006739F2">
      <w:pPr>
        <w:ind w:left="708"/>
        <w:rPr>
          <w:rFonts w:ascii="Arial" w:hAnsi="Arial" w:cs="Arial"/>
          <w:b/>
        </w:rPr>
      </w:pPr>
      <w:r>
        <w:rPr>
          <w:rFonts w:ascii="Arial" w:hAnsi="Arial" w:cs="Arial"/>
          <w:b/>
        </w:rPr>
        <w:t xml:space="preserve">Hamskiftet = Forandring i måten å drive jordbruk på (Mer maskiner) </w:t>
      </w:r>
    </w:p>
    <w:p w14:paraId="11AA2072" w14:textId="77777777" w:rsidR="006739F2" w:rsidRDefault="006739F2" w:rsidP="006739F2">
      <w:pPr>
        <w:ind w:left="708"/>
        <w:rPr>
          <w:rFonts w:ascii="Arial" w:hAnsi="Arial" w:cs="Arial"/>
          <w:b/>
        </w:rPr>
      </w:pPr>
      <w:r>
        <w:rPr>
          <w:rFonts w:ascii="Arial" w:hAnsi="Arial" w:cs="Arial"/>
          <w:b/>
        </w:rPr>
        <w:t>Dette ga større salgsmulighet av kornet. (Billiger å fremdrive samt større fortjeneste)</w:t>
      </w:r>
    </w:p>
    <w:p w14:paraId="46AB7122" w14:textId="77777777" w:rsidR="006739F2" w:rsidRDefault="006739F2" w:rsidP="006739F2">
      <w:pPr>
        <w:ind w:left="708"/>
        <w:rPr>
          <w:rFonts w:ascii="Arial" w:hAnsi="Arial" w:cs="Arial"/>
          <w:b/>
        </w:rPr>
      </w:pPr>
      <w:r>
        <w:rPr>
          <w:rFonts w:ascii="Arial" w:hAnsi="Arial" w:cs="Arial"/>
          <w:b/>
        </w:rPr>
        <w:t>I tillegg drev bøndene på Østlandet og i Trøndelag med trelast/tømmerdrift som tillegsnæring.</w:t>
      </w:r>
    </w:p>
    <w:p w14:paraId="3A1FF646" w14:textId="77777777" w:rsidR="006739F2" w:rsidRDefault="006739F2" w:rsidP="006739F2">
      <w:pPr>
        <w:ind w:left="708"/>
        <w:rPr>
          <w:rFonts w:ascii="Arial" w:hAnsi="Arial" w:cs="Arial"/>
          <w:b/>
        </w:rPr>
      </w:pPr>
      <w:r>
        <w:rPr>
          <w:rFonts w:ascii="Arial" w:hAnsi="Arial" w:cs="Arial"/>
          <w:b/>
        </w:rPr>
        <w:t xml:space="preserve">Fiskebøndene i Nord-Norge var knyttet til det internsjonale markedet, leverte fisk til Bergen og Trondheim. Klippfisk og tørrfisk ble eksportert til mellom- og sør-europa. </w:t>
      </w:r>
    </w:p>
    <w:p w14:paraId="7737BBDC" w14:textId="77777777" w:rsidR="006739F2" w:rsidRDefault="006739F2" w:rsidP="006739F2">
      <w:pPr>
        <w:ind w:left="708"/>
        <w:rPr>
          <w:rFonts w:ascii="Arial" w:hAnsi="Arial" w:cs="Arial"/>
          <w:b/>
        </w:rPr>
      </w:pPr>
    </w:p>
    <w:p w14:paraId="302EDE5C" w14:textId="77777777" w:rsidR="006739F2" w:rsidRDefault="006739F2" w:rsidP="006739F2">
      <w:pPr>
        <w:ind w:left="708"/>
        <w:rPr>
          <w:rFonts w:ascii="Arial" w:hAnsi="Arial" w:cs="Arial"/>
          <w:b/>
        </w:rPr>
      </w:pPr>
      <w:r>
        <w:rPr>
          <w:rFonts w:ascii="Arial" w:hAnsi="Arial" w:cs="Arial"/>
          <w:b/>
        </w:rPr>
        <w:t>Fra 1870 økte folketallet i byene sterkt. Bybefolkningen trengte ferske jordbruksvarer. Rundt Kristiania fikk jernbanestrekningene stor betydning (frakt av varene).</w:t>
      </w:r>
    </w:p>
    <w:p w14:paraId="1115376E" w14:textId="77777777" w:rsidR="006739F2" w:rsidRDefault="006739F2" w:rsidP="006739F2">
      <w:pPr>
        <w:ind w:left="708"/>
        <w:rPr>
          <w:rFonts w:ascii="Arial" w:hAnsi="Arial" w:cs="Arial"/>
          <w:b/>
        </w:rPr>
      </w:pPr>
      <w:r>
        <w:rPr>
          <w:rFonts w:ascii="Arial" w:hAnsi="Arial" w:cs="Arial"/>
          <w:b/>
        </w:rPr>
        <w:t xml:space="preserve">Frihandelspolitikken kom til å bety mye for jordbruket. Dette kom klart til syne rundt kornkrisen på 1860årene. (Mye slutt på korndyrkning og mer sattsning på husdyrshold).  Åkrene ble sådd til med gress for og skaffe korn til dyrene og melkeproduksjonen økte. Utenlandsk-korn hadde bedrekvalitet. </w:t>
      </w:r>
    </w:p>
    <w:p w14:paraId="75FC3FCA" w14:textId="77777777" w:rsidR="006739F2" w:rsidRDefault="006739F2" w:rsidP="006739F2">
      <w:pPr>
        <w:ind w:left="708"/>
        <w:rPr>
          <w:rFonts w:ascii="Arial" w:hAnsi="Arial" w:cs="Arial"/>
          <w:b/>
        </w:rPr>
      </w:pPr>
      <w:r>
        <w:rPr>
          <w:rFonts w:ascii="Arial" w:hAnsi="Arial" w:cs="Arial"/>
          <w:b/>
        </w:rPr>
        <w:t>Bønder som drev kjøtt og melkeproduksjon slapp konkurranse fra utlandet.</w:t>
      </w:r>
    </w:p>
    <w:p w14:paraId="69281780" w14:textId="77777777" w:rsidR="006739F2" w:rsidRDefault="006739F2" w:rsidP="006739F2">
      <w:pPr>
        <w:ind w:left="708"/>
        <w:rPr>
          <w:rFonts w:ascii="Arial" w:hAnsi="Arial" w:cs="Arial"/>
          <w:b/>
        </w:rPr>
      </w:pPr>
      <w:r>
        <w:rPr>
          <w:rFonts w:ascii="Arial" w:hAnsi="Arial" w:cs="Arial"/>
          <w:b/>
        </w:rPr>
        <w:lastRenderedPageBreak/>
        <w:t>Før tilhørte gårdene/jordene flere bønder uten noen rettningslinjer på hvem som eide hva. En ny lov gjorde det enklere for bøndene å dele gårdene og jordene imellom seg, slik at de fikk hver sine områder.</w:t>
      </w:r>
    </w:p>
    <w:p w14:paraId="421A71BA" w14:textId="77777777" w:rsidR="006739F2" w:rsidRDefault="006739F2" w:rsidP="006739F2">
      <w:pPr>
        <w:ind w:left="708"/>
        <w:rPr>
          <w:rFonts w:ascii="Arial" w:hAnsi="Arial" w:cs="Arial"/>
          <w:b/>
        </w:rPr>
      </w:pPr>
      <w:r>
        <w:rPr>
          <w:rFonts w:ascii="Arial" w:hAnsi="Arial" w:cs="Arial"/>
          <w:b/>
        </w:rPr>
        <w:t>Slåmaskinen er symbolet på det store hamskiftet. (</w:t>
      </w:r>
      <w:r w:rsidRPr="003A16C2">
        <w:rPr>
          <w:rFonts w:ascii="Arial" w:hAnsi="Arial" w:cs="Arial"/>
          <w:b/>
        </w:rPr>
        <w:t>En maskin = 5-10 mann</w:t>
      </w:r>
      <w:r>
        <w:rPr>
          <w:rFonts w:ascii="Arial" w:hAnsi="Arial" w:cs="Arial"/>
          <w:b/>
        </w:rPr>
        <w:t>)</w:t>
      </w:r>
    </w:p>
    <w:p w14:paraId="0B89B973" w14:textId="77777777" w:rsidR="006739F2" w:rsidRDefault="006739F2" w:rsidP="006739F2">
      <w:pPr>
        <w:ind w:left="708"/>
        <w:rPr>
          <w:rFonts w:ascii="Arial" w:hAnsi="Arial" w:cs="Arial"/>
          <w:b/>
        </w:rPr>
      </w:pPr>
      <w:r>
        <w:rPr>
          <w:rFonts w:ascii="Arial" w:hAnsi="Arial" w:cs="Arial"/>
          <w:b/>
        </w:rPr>
        <w:t>Hesteriver, såmaskiner, jernploger og treskemaskiner er andre redskaper som gjorde arbeidet på gården enklere.</w:t>
      </w:r>
    </w:p>
    <w:p w14:paraId="3D9C3231" w14:textId="77777777" w:rsidR="006739F2" w:rsidRPr="003A16C2" w:rsidRDefault="006739F2" w:rsidP="006739F2">
      <w:pPr>
        <w:ind w:left="708"/>
        <w:rPr>
          <w:rFonts w:ascii="Arial" w:hAnsi="Arial" w:cs="Arial"/>
          <w:b/>
        </w:rPr>
      </w:pPr>
    </w:p>
    <w:p w14:paraId="2C3E4B3B" w14:textId="77777777" w:rsidR="006739F2" w:rsidRDefault="006739F2" w:rsidP="006739F2">
      <w:pPr>
        <w:ind w:left="708"/>
        <w:jc w:val="both"/>
        <w:rPr>
          <w:rFonts w:ascii="Arial" w:hAnsi="Arial" w:cs="Arial"/>
          <w:b/>
        </w:rPr>
      </w:pPr>
      <w:r>
        <w:rPr>
          <w:rFonts w:ascii="Arial" w:hAnsi="Arial" w:cs="Arial"/>
          <w:b/>
        </w:rPr>
        <w:t xml:space="preserve">På slutten av 1800-tallet skejdde det store forandringer for bøndene. Lettere og få lån mot pant i jorden/gården. </w:t>
      </w:r>
    </w:p>
    <w:p w14:paraId="6CD8F092" w14:textId="77777777" w:rsidR="006739F2" w:rsidRDefault="006739F2" w:rsidP="006739F2">
      <w:pPr>
        <w:ind w:left="708"/>
        <w:jc w:val="both"/>
        <w:rPr>
          <w:rFonts w:ascii="Arial" w:hAnsi="Arial" w:cs="Arial"/>
          <w:b/>
        </w:rPr>
      </w:pPr>
      <w:r>
        <w:rPr>
          <w:rFonts w:ascii="Arial" w:hAnsi="Arial" w:cs="Arial"/>
          <w:b/>
        </w:rPr>
        <w:t>Jordbruksskoler ble grunnlagt, blant annet jordbruksskolen på Ås. Norge fikk landbruksdirektør, landbrukskomite, og landbruksdepartement. Alt dette skjedde mellom 1850-1900.</w:t>
      </w:r>
    </w:p>
    <w:p w14:paraId="5991FE95" w14:textId="77777777" w:rsidR="006739F2" w:rsidRDefault="006739F2" w:rsidP="006739F2">
      <w:pPr>
        <w:ind w:left="708"/>
        <w:jc w:val="both"/>
        <w:rPr>
          <w:rFonts w:ascii="Arial" w:hAnsi="Arial" w:cs="Arial"/>
          <w:b/>
        </w:rPr>
      </w:pPr>
      <w:r>
        <w:rPr>
          <w:rFonts w:ascii="Arial" w:hAnsi="Arial" w:cs="Arial"/>
          <w:b/>
        </w:rPr>
        <w:t>Østlandsbøndene stiftet en interesseorganisasjon i 1896, for å påvirke politiske avgjørelser. (Norsk Landmansforbund)</w:t>
      </w:r>
    </w:p>
    <w:p w14:paraId="50E08966" w14:textId="77777777" w:rsidR="006739F2" w:rsidRDefault="006739F2" w:rsidP="006739F2">
      <w:pPr>
        <w:ind w:left="708"/>
        <w:jc w:val="both"/>
        <w:rPr>
          <w:rFonts w:ascii="Arial" w:hAnsi="Arial" w:cs="Arial"/>
          <w:b/>
        </w:rPr>
      </w:pPr>
    </w:p>
    <w:p w14:paraId="5103DDC7" w14:textId="77777777" w:rsidR="006739F2" w:rsidRDefault="006739F2" w:rsidP="006739F2">
      <w:pPr>
        <w:ind w:left="708"/>
        <w:jc w:val="both"/>
        <w:rPr>
          <w:rFonts w:ascii="Arial" w:hAnsi="Arial" w:cs="Arial"/>
          <w:b/>
        </w:rPr>
      </w:pPr>
    </w:p>
    <w:p w14:paraId="1C5FFF53" w14:textId="77777777" w:rsidR="006739F2" w:rsidRDefault="006739F2" w:rsidP="006739F2">
      <w:pPr>
        <w:pStyle w:val="Heading3"/>
      </w:pPr>
      <w:bookmarkStart w:id="19" w:name="_Toc263018256"/>
      <w:r>
        <w:t>Fiskeriene i vekst</w:t>
      </w:r>
      <w:bookmarkEnd w:id="19"/>
    </w:p>
    <w:p w14:paraId="29D2D970" w14:textId="77777777" w:rsidR="006739F2" w:rsidRPr="00F55794" w:rsidRDefault="006739F2" w:rsidP="006739F2">
      <w:pPr>
        <w:ind w:left="708"/>
        <w:jc w:val="both"/>
        <w:rPr>
          <w:rFonts w:ascii="Arial" w:hAnsi="Arial" w:cs="Arial"/>
          <w:b/>
        </w:rPr>
      </w:pPr>
      <w:r w:rsidRPr="00F55794">
        <w:rPr>
          <w:rFonts w:ascii="Arial" w:hAnsi="Arial" w:cs="Arial"/>
          <w:b/>
        </w:rPr>
        <w:t>Mellom 1850 og 1900 ble norsk fiskeeksport mangedoblet.</w:t>
      </w:r>
      <w:r>
        <w:rPr>
          <w:rFonts w:ascii="Arial" w:hAnsi="Arial" w:cs="Arial"/>
          <w:b/>
        </w:rPr>
        <w:t xml:space="preserve"> Den voksende befolkningen ute i Europa trengte rimelige matvarer, og Norge økte eksporten til Sør-Europa, med Spania og Portugal som de viktigste kjøperlandene. Samtidig økte forbruket av fisk innenlands.</w:t>
      </w:r>
    </w:p>
    <w:p w14:paraId="18EC5FB4" w14:textId="77777777" w:rsidR="006739F2" w:rsidRDefault="006739F2" w:rsidP="006739F2">
      <w:pPr>
        <w:ind w:left="708"/>
        <w:jc w:val="both"/>
        <w:rPr>
          <w:rFonts w:ascii="Arial" w:hAnsi="Arial" w:cs="Arial"/>
          <w:b/>
        </w:rPr>
      </w:pPr>
      <w:r>
        <w:rPr>
          <w:rFonts w:ascii="Arial" w:hAnsi="Arial" w:cs="Arial"/>
          <w:b/>
        </w:rPr>
        <w:t>De viktigste fiskeslagene var sild og torsk.</w:t>
      </w:r>
    </w:p>
    <w:p w14:paraId="3F2030D7" w14:textId="77777777" w:rsidR="006739F2" w:rsidRDefault="006739F2" w:rsidP="006739F2">
      <w:pPr>
        <w:ind w:left="708"/>
        <w:jc w:val="both"/>
        <w:rPr>
          <w:rFonts w:ascii="Arial" w:hAnsi="Arial" w:cs="Arial"/>
          <w:b/>
        </w:rPr>
      </w:pPr>
      <w:r>
        <w:rPr>
          <w:rFonts w:ascii="Arial" w:hAnsi="Arial" w:cs="Arial"/>
          <w:b/>
        </w:rPr>
        <w:t xml:space="preserve">Torsken ble foredlet til tørrfisk, klippfisk og tran. Fisk ble også lagt på is før den ble eksportert. Og hertmetikkfabrikkene vokste frem. </w:t>
      </w:r>
    </w:p>
    <w:p w14:paraId="50FE87A3" w14:textId="77777777" w:rsidR="006739F2" w:rsidRDefault="006739F2" w:rsidP="006739F2">
      <w:pPr>
        <w:ind w:left="708"/>
        <w:jc w:val="both"/>
        <w:rPr>
          <w:rFonts w:ascii="Arial" w:hAnsi="Arial" w:cs="Arial"/>
          <w:b/>
        </w:rPr>
      </w:pPr>
      <w:r>
        <w:rPr>
          <w:rFonts w:ascii="Arial" w:hAnsi="Arial" w:cs="Arial"/>
          <w:b/>
        </w:rPr>
        <w:t>Fiskeriene var tett knyttet opp til bondesamfunnet. (i kystdistriktet)</w:t>
      </w:r>
    </w:p>
    <w:p w14:paraId="4FA668C2" w14:textId="77777777" w:rsidR="006739F2" w:rsidRDefault="006739F2" w:rsidP="006739F2">
      <w:pPr>
        <w:ind w:left="708"/>
        <w:jc w:val="both"/>
        <w:rPr>
          <w:rFonts w:ascii="Arial" w:hAnsi="Arial" w:cs="Arial"/>
          <w:b/>
        </w:rPr>
      </w:pPr>
      <w:r>
        <w:rPr>
          <w:rFonts w:ascii="Arial" w:hAnsi="Arial" w:cs="Arial"/>
          <w:b/>
        </w:rPr>
        <w:t xml:space="preserve">Store penger å tjene for alle involverte på sesongfiskeriene i Lofoten. </w:t>
      </w:r>
    </w:p>
    <w:p w14:paraId="3E0DAD93" w14:textId="77777777" w:rsidR="006739F2" w:rsidRDefault="006739F2" w:rsidP="006739F2">
      <w:pPr>
        <w:ind w:left="708"/>
        <w:jc w:val="both"/>
        <w:rPr>
          <w:rFonts w:ascii="Arial" w:hAnsi="Arial" w:cs="Arial"/>
          <w:b/>
        </w:rPr>
      </w:pPr>
      <w:r>
        <w:rPr>
          <w:rFonts w:ascii="Arial" w:hAnsi="Arial" w:cs="Arial"/>
          <w:b/>
        </w:rPr>
        <w:t>Seil og årer var de viktigste fremdriftsmidlene før 1900. Deretter damp og bensindrevne motorer (Etter 1900).</w:t>
      </w:r>
    </w:p>
    <w:p w14:paraId="2DC8A4BD" w14:textId="77777777" w:rsidR="006739F2" w:rsidRDefault="006739F2" w:rsidP="006739F2">
      <w:pPr>
        <w:ind w:left="708"/>
        <w:jc w:val="both"/>
        <w:rPr>
          <w:rFonts w:ascii="Arial" w:hAnsi="Arial" w:cs="Arial"/>
          <w:b/>
        </w:rPr>
      </w:pPr>
    </w:p>
    <w:p w14:paraId="0564B351" w14:textId="77777777" w:rsidR="006739F2" w:rsidRDefault="006739F2" w:rsidP="006739F2">
      <w:pPr>
        <w:ind w:left="708"/>
        <w:jc w:val="both"/>
        <w:rPr>
          <w:rFonts w:ascii="Arial" w:hAnsi="Arial" w:cs="Arial"/>
          <w:b/>
        </w:rPr>
      </w:pPr>
    </w:p>
    <w:p w14:paraId="033FD6F0" w14:textId="77777777" w:rsidR="006739F2" w:rsidRDefault="006739F2" w:rsidP="006739F2">
      <w:pPr>
        <w:ind w:left="708"/>
        <w:jc w:val="both"/>
        <w:rPr>
          <w:rFonts w:ascii="Arial" w:hAnsi="Arial" w:cs="Arial"/>
          <w:b/>
        </w:rPr>
      </w:pPr>
    </w:p>
    <w:p w14:paraId="4325649E" w14:textId="77777777" w:rsidR="006739F2" w:rsidRPr="00BC45AE" w:rsidRDefault="006739F2" w:rsidP="006739F2">
      <w:pPr>
        <w:ind w:left="708"/>
        <w:jc w:val="both"/>
        <w:rPr>
          <w:rFonts w:ascii="Arial" w:hAnsi="Arial" w:cs="Arial"/>
          <w:b/>
        </w:rPr>
      </w:pPr>
    </w:p>
    <w:p w14:paraId="0C91DA6B" w14:textId="77777777" w:rsidR="006739F2" w:rsidRDefault="006739F2">
      <w:pPr>
        <w:rPr>
          <w:rFonts w:ascii="Arial" w:hAnsi="Arial" w:cs="Arial"/>
          <w:b/>
          <w:sz w:val="28"/>
        </w:rPr>
      </w:pPr>
      <w:r>
        <w:rPr>
          <w:rFonts w:ascii="Arial" w:hAnsi="Arial" w:cs="Arial"/>
          <w:b/>
          <w:sz w:val="28"/>
        </w:rPr>
        <w:br w:type="page"/>
      </w:r>
    </w:p>
    <w:p w14:paraId="5274FD42" w14:textId="77777777" w:rsidR="006739F2" w:rsidRPr="00676A4A" w:rsidRDefault="006739F2" w:rsidP="006739F2">
      <w:pPr>
        <w:pStyle w:val="Heading1"/>
        <w:rPr>
          <w:rFonts w:eastAsia="Times New Roman"/>
          <w:kern w:val="36"/>
          <w:lang w:eastAsia="nb-NO"/>
        </w:rPr>
      </w:pPr>
      <w:bookmarkStart w:id="20" w:name="_Toc263018257"/>
      <w:r w:rsidRPr="00676A4A">
        <w:rPr>
          <w:rFonts w:eastAsia="Times New Roman"/>
          <w:kern w:val="36"/>
          <w:lang w:eastAsia="nb-NO"/>
        </w:rPr>
        <w:lastRenderedPageBreak/>
        <w:t>Innføringen av Parlamentarismen (1884)</w:t>
      </w:r>
      <w:bookmarkEnd w:id="20"/>
    </w:p>
    <w:p w14:paraId="6D24A444" w14:textId="77777777" w:rsidR="006739F2" w:rsidRDefault="006739F2" w:rsidP="006739F2">
      <w:pPr>
        <w:spacing w:after="0" w:line="360" w:lineRule="atLeast"/>
        <w:rPr>
          <w:rFonts w:ascii="Arial" w:eastAsia="Times New Roman" w:hAnsi="Arial" w:cs="Arial"/>
          <w:b/>
          <w:bCs/>
          <w:color w:val="333333"/>
          <w:sz w:val="21"/>
          <w:szCs w:val="21"/>
          <w:lang w:eastAsia="nb-NO"/>
        </w:rPr>
      </w:pPr>
    </w:p>
    <w:p w14:paraId="31BEB5FF" w14:textId="77777777" w:rsidR="006739F2" w:rsidRDefault="006739F2" w:rsidP="006739F2">
      <w:pPr>
        <w:spacing w:after="0" w:line="360" w:lineRule="atLeast"/>
        <w:rPr>
          <w:rFonts w:ascii="Arial" w:eastAsia="Times New Roman" w:hAnsi="Arial" w:cs="Arial"/>
          <w:b/>
          <w:bCs/>
          <w:color w:val="333333"/>
          <w:sz w:val="21"/>
          <w:lang w:eastAsia="nb-NO"/>
        </w:rPr>
      </w:pPr>
      <w:r w:rsidRPr="000B0571">
        <w:rPr>
          <w:rFonts w:ascii="Arial" w:eastAsia="Times New Roman" w:hAnsi="Arial" w:cs="Arial"/>
          <w:b/>
          <w:bCs/>
          <w:color w:val="333333"/>
          <w:sz w:val="21"/>
          <w:szCs w:val="21"/>
          <w:lang w:eastAsia="nb-NO"/>
        </w:rPr>
        <w:t>Parlamentarismen er et</w:t>
      </w:r>
      <w:r>
        <w:rPr>
          <w:rFonts w:ascii="Arial" w:eastAsia="Times New Roman" w:hAnsi="Arial" w:cs="Arial"/>
          <w:b/>
          <w:bCs/>
          <w:color w:val="333333"/>
          <w:sz w:val="21"/>
          <w:szCs w:val="21"/>
          <w:lang w:eastAsia="nb-NO"/>
        </w:rPr>
        <w:t xml:space="preserve"> styresett som gir Stortinget (parlamentet)</w:t>
      </w:r>
      <w:r w:rsidRPr="000B0571">
        <w:rPr>
          <w:rFonts w:ascii="Arial" w:eastAsia="Times New Roman" w:hAnsi="Arial" w:cs="Arial"/>
          <w:b/>
          <w:bCs/>
          <w:color w:val="333333"/>
          <w:sz w:val="21"/>
          <w:szCs w:val="21"/>
          <w:lang w:eastAsia="nb-NO"/>
        </w:rPr>
        <w:t xml:space="preserve"> ko</w:t>
      </w:r>
      <w:r>
        <w:rPr>
          <w:rFonts w:ascii="Arial" w:eastAsia="Times New Roman" w:hAnsi="Arial" w:cs="Arial"/>
          <w:b/>
          <w:bCs/>
          <w:color w:val="333333"/>
          <w:sz w:val="21"/>
          <w:szCs w:val="21"/>
          <w:lang w:eastAsia="nb-NO"/>
        </w:rPr>
        <w:t>ntroll over den utøvende makt (R</w:t>
      </w:r>
      <w:r w:rsidRPr="000B0571">
        <w:rPr>
          <w:rFonts w:ascii="Arial" w:eastAsia="Times New Roman" w:hAnsi="Arial" w:cs="Arial"/>
          <w:b/>
          <w:bCs/>
          <w:color w:val="333333"/>
          <w:sz w:val="21"/>
          <w:szCs w:val="21"/>
          <w:lang w:eastAsia="nb-NO"/>
        </w:rPr>
        <w:t>egjeringen). Hvis et flertall i Stortinget vedtar at de ikke lenger har tillit til regjeringen, må den gå av.</w:t>
      </w:r>
      <w:r w:rsidRPr="000B0571">
        <w:rPr>
          <w:rFonts w:ascii="Arial" w:eastAsia="Times New Roman" w:hAnsi="Arial" w:cs="Arial"/>
          <w:b/>
          <w:bCs/>
          <w:color w:val="333333"/>
          <w:sz w:val="21"/>
          <w:lang w:eastAsia="nb-NO"/>
        </w:rPr>
        <w:t> </w:t>
      </w:r>
    </w:p>
    <w:p w14:paraId="7C58C3B0" w14:textId="77777777" w:rsidR="006739F2" w:rsidRDefault="006739F2" w:rsidP="006739F2">
      <w:pPr>
        <w:spacing w:after="0" w:line="360" w:lineRule="atLeast"/>
        <w:rPr>
          <w:rStyle w:val="apple-style-span"/>
          <w:rFonts w:ascii="Verdana" w:hAnsi="Verdana"/>
          <w:color w:val="333333"/>
          <w:sz w:val="18"/>
          <w:szCs w:val="18"/>
        </w:rPr>
      </w:pPr>
    </w:p>
    <w:p w14:paraId="74581EC9" w14:textId="77777777" w:rsidR="006739F2" w:rsidRDefault="006739F2" w:rsidP="006739F2">
      <w:pPr>
        <w:spacing w:after="0" w:line="360" w:lineRule="atLeast"/>
        <w:rPr>
          <w:rStyle w:val="apple-style-span"/>
          <w:rFonts w:ascii="Verdana" w:hAnsi="Verdana"/>
          <w:color w:val="333333"/>
          <w:sz w:val="18"/>
          <w:szCs w:val="18"/>
        </w:rPr>
      </w:pPr>
      <w:r>
        <w:rPr>
          <w:rStyle w:val="apple-style-span"/>
          <w:rFonts w:ascii="Verdana" w:hAnsi="Verdana"/>
          <w:color w:val="333333"/>
          <w:sz w:val="18"/>
          <w:szCs w:val="18"/>
        </w:rPr>
        <w:t>Parlamentarismen har vært praktisert i Norge siden 1890-årene, men først 20. februar 2007 ble parlamentarismen skrevet inn i Grunnloven.</w:t>
      </w:r>
    </w:p>
    <w:p w14:paraId="73A1FBC7" w14:textId="77777777" w:rsidR="006739F2" w:rsidRDefault="006739F2" w:rsidP="006739F2">
      <w:pPr>
        <w:spacing w:after="0" w:line="360" w:lineRule="atLeast"/>
        <w:rPr>
          <w:rStyle w:val="apple-style-span"/>
          <w:rFonts w:ascii="Verdana" w:hAnsi="Verdana"/>
          <w:color w:val="333333"/>
          <w:sz w:val="18"/>
          <w:szCs w:val="18"/>
        </w:rPr>
      </w:pPr>
    </w:p>
    <w:p w14:paraId="2844FDC0" w14:textId="77777777" w:rsidR="006739F2" w:rsidRPr="006739F2" w:rsidRDefault="006739F2" w:rsidP="006739F2">
      <w:pPr>
        <w:pStyle w:val="Heading2"/>
      </w:pPr>
      <w:bookmarkStart w:id="21" w:name="_Toc263018258"/>
      <w:r w:rsidRPr="006739F2">
        <w:t>Maktfordelingsprinsippet og Grunnloven</w:t>
      </w:r>
      <w:bookmarkEnd w:id="21"/>
    </w:p>
    <w:p w14:paraId="79C77D59"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Før 1814 var all politisk makt samlet hos den eneveldige danske kongen. Grunnloven innførte et folkestyre med en valgt nasjonalforsamling, folkets representanter.</w:t>
      </w:r>
    </w:p>
    <w:p w14:paraId="7520ADEC"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w:t>
      </w:r>
    </w:p>
    <w:p w14:paraId="01BD3AD6"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xml:space="preserve">Norge fikk et nytt system basert på </w:t>
      </w:r>
      <w:r w:rsidRPr="00323977">
        <w:rPr>
          <w:rFonts w:ascii="Verdana" w:hAnsi="Verdana"/>
          <w:b/>
          <w:color w:val="333333"/>
          <w:sz w:val="18"/>
          <w:szCs w:val="18"/>
        </w:rPr>
        <w:t>maktfordelingsprinsippet</w:t>
      </w:r>
      <w:r>
        <w:rPr>
          <w:rFonts w:ascii="Verdana" w:hAnsi="Verdana"/>
          <w:color w:val="333333"/>
          <w:sz w:val="18"/>
          <w:szCs w:val="18"/>
        </w:rPr>
        <w:t>. Makten skulle deles mellom:</w:t>
      </w:r>
    </w:p>
    <w:p w14:paraId="5386E035"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p>
    <w:p w14:paraId="7854417F" w14:textId="77777777" w:rsidR="006739F2" w:rsidRPr="00637B11" w:rsidRDefault="006739F2" w:rsidP="006739F2">
      <w:pPr>
        <w:numPr>
          <w:ilvl w:val="0"/>
          <w:numId w:val="1"/>
        </w:numPr>
        <w:spacing w:after="0" w:line="270" w:lineRule="atLeast"/>
        <w:rPr>
          <w:rFonts w:ascii="Verdana" w:hAnsi="Verdana"/>
          <w:b/>
          <w:color w:val="333333"/>
          <w:sz w:val="18"/>
          <w:szCs w:val="18"/>
        </w:rPr>
      </w:pPr>
      <w:r>
        <w:rPr>
          <w:rFonts w:ascii="Verdana" w:hAnsi="Verdana"/>
          <w:b/>
          <w:color w:val="333333"/>
          <w:sz w:val="18"/>
          <w:szCs w:val="18"/>
        </w:rPr>
        <w:t>L</w:t>
      </w:r>
      <w:r w:rsidRPr="00637B11">
        <w:rPr>
          <w:rFonts w:ascii="Verdana" w:hAnsi="Verdana"/>
          <w:b/>
          <w:color w:val="333333"/>
          <w:sz w:val="18"/>
          <w:szCs w:val="18"/>
        </w:rPr>
        <w:t xml:space="preserve">ovgivende, bevilgende og kontrollerende makt </w:t>
      </w:r>
      <w:r>
        <w:rPr>
          <w:rFonts w:ascii="Verdana" w:hAnsi="Verdana"/>
          <w:b/>
          <w:color w:val="333333"/>
          <w:sz w:val="18"/>
          <w:szCs w:val="18"/>
        </w:rPr>
        <w:t>= Stortinget</w:t>
      </w:r>
      <w:r w:rsidRPr="00637B11">
        <w:rPr>
          <w:rFonts w:ascii="Verdana" w:hAnsi="Verdana"/>
          <w:b/>
          <w:color w:val="333333"/>
          <w:sz w:val="18"/>
          <w:szCs w:val="18"/>
        </w:rPr>
        <w:t xml:space="preserve"> </w:t>
      </w:r>
      <w:r>
        <w:rPr>
          <w:rFonts w:ascii="Verdana" w:hAnsi="Verdana"/>
          <w:b/>
          <w:color w:val="333333"/>
          <w:sz w:val="18"/>
          <w:szCs w:val="18"/>
        </w:rPr>
        <w:t>(</w:t>
      </w:r>
      <w:r w:rsidRPr="00637B11">
        <w:rPr>
          <w:rFonts w:ascii="Verdana" w:hAnsi="Verdana"/>
          <w:b/>
          <w:color w:val="333333"/>
          <w:sz w:val="18"/>
          <w:szCs w:val="18"/>
        </w:rPr>
        <w:t>de folkevalgte)</w:t>
      </w:r>
      <w:r>
        <w:rPr>
          <w:rFonts w:ascii="Verdana" w:hAnsi="Verdana"/>
          <w:b/>
          <w:color w:val="333333"/>
          <w:sz w:val="18"/>
          <w:szCs w:val="18"/>
        </w:rPr>
        <w:t>.</w:t>
      </w:r>
    </w:p>
    <w:p w14:paraId="536199B9" w14:textId="77777777" w:rsidR="006739F2" w:rsidRPr="00637B11" w:rsidRDefault="006739F2" w:rsidP="006739F2">
      <w:pPr>
        <w:numPr>
          <w:ilvl w:val="0"/>
          <w:numId w:val="1"/>
        </w:numPr>
        <w:spacing w:after="0" w:line="270" w:lineRule="atLeast"/>
        <w:rPr>
          <w:rFonts w:ascii="Verdana" w:hAnsi="Verdana"/>
          <w:b/>
          <w:color w:val="333333"/>
          <w:sz w:val="18"/>
          <w:szCs w:val="18"/>
        </w:rPr>
      </w:pPr>
      <w:r>
        <w:rPr>
          <w:rFonts w:ascii="Verdana" w:hAnsi="Verdana"/>
          <w:b/>
          <w:color w:val="333333"/>
          <w:sz w:val="18"/>
          <w:szCs w:val="18"/>
        </w:rPr>
        <w:t>U</w:t>
      </w:r>
      <w:r w:rsidRPr="00637B11">
        <w:rPr>
          <w:rFonts w:ascii="Verdana" w:hAnsi="Verdana"/>
          <w:b/>
          <w:color w:val="333333"/>
          <w:sz w:val="18"/>
          <w:szCs w:val="18"/>
        </w:rPr>
        <w:t>tøvende</w:t>
      </w:r>
      <w:r>
        <w:rPr>
          <w:rFonts w:ascii="Verdana" w:hAnsi="Verdana"/>
          <w:b/>
          <w:color w:val="333333"/>
          <w:sz w:val="18"/>
          <w:szCs w:val="18"/>
        </w:rPr>
        <w:t xml:space="preserve"> makt = (Kongen og R</w:t>
      </w:r>
      <w:r w:rsidRPr="00637B11">
        <w:rPr>
          <w:rFonts w:ascii="Verdana" w:hAnsi="Verdana"/>
          <w:b/>
          <w:color w:val="333333"/>
          <w:sz w:val="18"/>
          <w:szCs w:val="18"/>
        </w:rPr>
        <w:t>egjeringen)</w:t>
      </w:r>
    </w:p>
    <w:p w14:paraId="62534052" w14:textId="77777777" w:rsidR="006739F2" w:rsidRPr="00637B11" w:rsidRDefault="006739F2" w:rsidP="006739F2">
      <w:pPr>
        <w:numPr>
          <w:ilvl w:val="0"/>
          <w:numId w:val="1"/>
        </w:numPr>
        <w:spacing w:after="0" w:line="270" w:lineRule="atLeast"/>
        <w:rPr>
          <w:rFonts w:ascii="Verdana" w:hAnsi="Verdana"/>
          <w:b/>
          <w:color w:val="333333"/>
          <w:sz w:val="18"/>
          <w:szCs w:val="18"/>
        </w:rPr>
      </w:pPr>
      <w:r>
        <w:rPr>
          <w:rFonts w:ascii="Verdana" w:hAnsi="Verdana"/>
          <w:b/>
          <w:color w:val="333333"/>
          <w:sz w:val="18"/>
          <w:szCs w:val="18"/>
        </w:rPr>
        <w:t>D</w:t>
      </w:r>
      <w:r w:rsidRPr="00637B11">
        <w:rPr>
          <w:rFonts w:ascii="Verdana" w:hAnsi="Verdana"/>
          <w:b/>
          <w:color w:val="333333"/>
          <w:sz w:val="18"/>
          <w:szCs w:val="18"/>
        </w:rPr>
        <w:t xml:space="preserve">ømmende </w:t>
      </w:r>
      <w:r>
        <w:rPr>
          <w:rFonts w:ascii="Verdana" w:hAnsi="Verdana"/>
          <w:b/>
          <w:color w:val="333333"/>
          <w:sz w:val="18"/>
          <w:szCs w:val="18"/>
        </w:rPr>
        <w:t xml:space="preserve">makt = </w:t>
      </w:r>
      <w:r w:rsidRPr="00637B11">
        <w:rPr>
          <w:rFonts w:ascii="Verdana" w:hAnsi="Verdana"/>
          <w:b/>
          <w:color w:val="333333"/>
          <w:sz w:val="18"/>
          <w:szCs w:val="18"/>
        </w:rPr>
        <w:t>(Domstolene)</w:t>
      </w:r>
    </w:p>
    <w:p w14:paraId="2ED77C22" w14:textId="77777777" w:rsidR="006739F2" w:rsidRDefault="006739F2" w:rsidP="006739F2">
      <w:pPr>
        <w:spacing w:after="0" w:line="360" w:lineRule="atLeast"/>
        <w:rPr>
          <w:rFonts w:ascii="Arial" w:eastAsia="Times New Roman" w:hAnsi="Arial" w:cs="Arial"/>
          <w:b/>
          <w:bCs/>
          <w:color w:val="333333"/>
          <w:sz w:val="21"/>
          <w:szCs w:val="21"/>
          <w:lang w:eastAsia="nb-NO"/>
        </w:rPr>
      </w:pPr>
    </w:p>
    <w:p w14:paraId="1BC1DEE0"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Systemet skulle sikre en balanse hvor maktorganene var uavhenhgige av hverandre og kunne kontrollere hverandre. (Eksempel: Stortinget gir lov, men domstolen dømmer i den enkelte sak). Maktfordelingen skulle redusere faren for maktmisbruk og maktkonsentrasjon.</w:t>
      </w:r>
    </w:p>
    <w:p w14:paraId="778FE587"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w:t>
      </w:r>
    </w:p>
    <w:p w14:paraId="6665680C" w14:textId="77777777" w:rsidR="006739F2" w:rsidRPr="006739F2" w:rsidRDefault="006739F2" w:rsidP="006739F2">
      <w:pPr>
        <w:pStyle w:val="Heading2"/>
      </w:pPr>
      <w:bookmarkStart w:id="22" w:name="_Toc263018259"/>
      <w:r w:rsidRPr="006739F2">
        <w:t>Maktkamp mellom storting og konge</w:t>
      </w:r>
      <w:bookmarkEnd w:id="22"/>
    </w:p>
    <w:p w14:paraId="5B5585E0"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I årene etter 1814 utviklet det seg en maktkamp mellom kongen og Stortinget. (Vi skal huske at Norge på denne tiden var under en svensk konge.)</w:t>
      </w:r>
    </w:p>
    <w:p w14:paraId="7AFDC354"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w:t>
      </w:r>
    </w:p>
    <w:p w14:paraId="743B6F5D"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Kongen kunne nedlegge utsettende veto mot Stortingets lovvedtak. Stortinget på sin side bestemte nivået på skatter og avgifter og bevilgningene over statsbudsjettet. Uten penger fra Stortinget var det lite kongen kunne gjennomføre.</w:t>
      </w:r>
    </w:p>
    <w:p w14:paraId="272C3ABF"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w:t>
      </w:r>
    </w:p>
    <w:p w14:paraId="66D683E1"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Kongen valgte selv medlemmene av den norske regjering uten hensyn til sammensetningen av Stortinget. Regjeringens medlemmer hadde ikke rett til å møte i Stortinget, noe som innebar at de unngikk debatt og kritikk fra stortingsrepresentantene.</w:t>
      </w:r>
    </w:p>
    <w:p w14:paraId="4E8E4E6A" w14:textId="77777777" w:rsidR="006739F2" w:rsidRPr="005079FC"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w:t>
      </w:r>
    </w:p>
    <w:p w14:paraId="44632621" w14:textId="77777777" w:rsidR="006739F2" w:rsidRPr="005079FC" w:rsidRDefault="006739F2" w:rsidP="006739F2">
      <w:pPr>
        <w:numPr>
          <w:ilvl w:val="0"/>
          <w:numId w:val="6"/>
        </w:numPr>
        <w:spacing w:before="100" w:beforeAutospacing="1" w:after="100" w:afterAutospacing="1"/>
        <w:ind w:left="450" w:right="225"/>
        <w:rPr>
          <w:rFonts w:ascii="Verdana" w:eastAsia="Times New Roman" w:hAnsi="Verdana" w:cs="Times New Roman"/>
          <w:szCs w:val="17"/>
          <w:lang w:eastAsia="nb-NO"/>
        </w:rPr>
      </w:pPr>
      <w:r w:rsidRPr="005079FC">
        <w:rPr>
          <w:rFonts w:ascii="Verdana" w:eastAsia="Times New Roman" w:hAnsi="Verdana" w:cs="Times New Roman"/>
          <w:szCs w:val="17"/>
          <w:lang w:eastAsia="nb-NO"/>
        </w:rPr>
        <w:t xml:space="preserve">1850 – 1860– årene vokste motstanden mot </w:t>
      </w:r>
      <w:r w:rsidRPr="00A27EFB">
        <w:rPr>
          <w:rFonts w:ascii="Verdana" w:eastAsia="Times New Roman" w:hAnsi="Verdana" w:cs="Times New Roman"/>
          <w:szCs w:val="17"/>
          <w:lang w:eastAsia="nb-NO"/>
        </w:rPr>
        <w:t>Embetsmannstaten</w:t>
      </w:r>
      <w:r w:rsidRPr="005079FC">
        <w:rPr>
          <w:rFonts w:ascii="Verdana" w:eastAsia="Times New Roman" w:hAnsi="Verdana" w:cs="Times New Roman"/>
          <w:szCs w:val="17"/>
          <w:lang w:eastAsia="nb-NO"/>
        </w:rPr>
        <w:t>.</w:t>
      </w:r>
    </w:p>
    <w:p w14:paraId="2ABA8FDD" w14:textId="77777777" w:rsidR="006739F2" w:rsidRPr="005079FC" w:rsidRDefault="006739F2" w:rsidP="006739F2">
      <w:pPr>
        <w:numPr>
          <w:ilvl w:val="0"/>
          <w:numId w:val="6"/>
        </w:numPr>
        <w:spacing w:before="100" w:beforeAutospacing="1" w:after="100" w:afterAutospacing="1"/>
        <w:ind w:left="450" w:right="225"/>
        <w:rPr>
          <w:rFonts w:ascii="Verdana" w:eastAsia="Times New Roman" w:hAnsi="Verdana" w:cs="Times New Roman"/>
          <w:szCs w:val="17"/>
          <w:lang w:eastAsia="nb-NO"/>
        </w:rPr>
      </w:pPr>
      <w:r w:rsidRPr="005079FC">
        <w:rPr>
          <w:rFonts w:ascii="Verdana" w:eastAsia="Times New Roman" w:hAnsi="Verdana" w:cs="Times New Roman"/>
          <w:szCs w:val="17"/>
          <w:lang w:eastAsia="nb-NO"/>
        </w:rPr>
        <w:t xml:space="preserve">Kjente </w:t>
      </w:r>
      <w:r w:rsidRPr="00A27EFB">
        <w:rPr>
          <w:rFonts w:ascii="Verdana" w:eastAsia="Times New Roman" w:hAnsi="Verdana" w:cs="Times New Roman"/>
          <w:b/>
          <w:szCs w:val="17"/>
          <w:lang w:eastAsia="nb-NO"/>
        </w:rPr>
        <w:t>motstandere av Embedsmannsstaten</w:t>
      </w:r>
      <w:r w:rsidRPr="005079FC">
        <w:rPr>
          <w:rFonts w:ascii="Verdana" w:eastAsia="Times New Roman" w:hAnsi="Verdana" w:cs="Times New Roman"/>
          <w:szCs w:val="17"/>
          <w:lang w:eastAsia="nb-NO"/>
        </w:rPr>
        <w:t xml:space="preserve"> var:</w:t>
      </w:r>
    </w:p>
    <w:p w14:paraId="522DDCE3" w14:textId="77777777" w:rsidR="006739F2" w:rsidRPr="005079FC" w:rsidRDefault="006739F2" w:rsidP="006739F2">
      <w:pPr>
        <w:numPr>
          <w:ilvl w:val="0"/>
          <w:numId w:val="6"/>
        </w:numPr>
        <w:spacing w:before="100" w:beforeAutospacing="1" w:after="100" w:afterAutospacing="1"/>
        <w:ind w:right="225"/>
        <w:rPr>
          <w:rFonts w:ascii="Verdana" w:eastAsia="Times New Roman" w:hAnsi="Verdana" w:cs="Times New Roman"/>
          <w:szCs w:val="17"/>
          <w:lang w:eastAsia="nb-NO"/>
        </w:rPr>
      </w:pPr>
      <w:r w:rsidRPr="00A27EFB">
        <w:rPr>
          <w:rFonts w:ascii="Verdana" w:eastAsia="Times New Roman" w:hAnsi="Verdana" w:cs="Times New Roman"/>
          <w:b/>
          <w:szCs w:val="17"/>
          <w:lang w:eastAsia="nb-NO"/>
        </w:rPr>
        <w:t>UELAND</w:t>
      </w:r>
      <w:r w:rsidRPr="005079FC">
        <w:rPr>
          <w:rFonts w:ascii="Verdana" w:eastAsia="Times New Roman" w:hAnsi="Verdana" w:cs="Times New Roman"/>
          <w:szCs w:val="17"/>
          <w:lang w:eastAsia="nb-NO"/>
        </w:rPr>
        <w:t xml:space="preserve"> (leder av bondebevegelsen)</w:t>
      </w:r>
    </w:p>
    <w:p w14:paraId="447FD4DE" w14:textId="77777777" w:rsidR="006739F2" w:rsidRPr="005079FC" w:rsidRDefault="006739F2" w:rsidP="006739F2">
      <w:pPr>
        <w:numPr>
          <w:ilvl w:val="0"/>
          <w:numId w:val="6"/>
        </w:numPr>
        <w:spacing w:before="100" w:beforeAutospacing="1" w:after="100" w:afterAutospacing="1"/>
        <w:ind w:right="225"/>
        <w:rPr>
          <w:rFonts w:ascii="Verdana" w:eastAsia="Times New Roman" w:hAnsi="Verdana" w:cs="Times New Roman"/>
          <w:szCs w:val="17"/>
          <w:lang w:eastAsia="nb-NO"/>
        </w:rPr>
      </w:pPr>
      <w:r w:rsidRPr="00A27EFB">
        <w:rPr>
          <w:rFonts w:ascii="Verdana" w:eastAsia="Times New Roman" w:hAnsi="Verdana" w:cs="Times New Roman"/>
          <w:b/>
          <w:szCs w:val="17"/>
          <w:lang w:eastAsia="nb-NO"/>
        </w:rPr>
        <w:t>JAABÆK</w:t>
      </w:r>
      <w:r w:rsidRPr="005079FC">
        <w:rPr>
          <w:rFonts w:ascii="Verdana" w:eastAsia="Times New Roman" w:hAnsi="Verdana" w:cs="Times New Roman"/>
          <w:szCs w:val="17"/>
          <w:lang w:eastAsia="nb-NO"/>
        </w:rPr>
        <w:t xml:space="preserve"> (Venstre)</w:t>
      </w:r>
    </w:p>
    <w:p w14:paraId="771631C5" w14:textId="77777777" w:rsidR="006739F2" w:rsidRPr="005079FC" w:rsidRDefault="006739F2" w:rsidP="006739F2">
      <w:pPr>
        <w:numPr>
          <w:ilvl w:val="0"/>
          <w:numId w:val="6"/>
        </w:numPr>
        <w:spacing w:before="100" w:beforeAutospacing="1" w:after="100" w:afterAutospacing="1"/>
        <w:ind w:right="225"/>
        <w:rPr>
          <w:rFonts w:ascii="Verdana" w:eastAsia="Times New Roman" w:hAnsi="Verdana" w:cs="Times New Roman"/>
          <w:szCs w:val="17"/>
          <w:lang w:eastAsia="nb-NO"/>
        </w:rPr>
      </w:pPr>
      <w:r w:rsidRPr="00A27EFB">
        <w:rPr>
          <w:rFonts w:ascii="Verdana" w:eastAsia="Times New Roman" w:hAnsi="Verdana" w:cs="Times New Roman"/>
          <w:b/>
          <w:szCs w:val="17"/>
          <w:lang w:eastAsia="nb-NO"/>
        </w:rPr>
        <w:t>SVERDRUP </w:t>
      </w:r>
      <w:r w:rsidRPr="005079FC">
        <w:rPr>
          <w:rFonts w:ascii="Verdana" w:eastAsia="Times New Roman" w:hAnsi="Verdana" w:cs="Times New Roman"/>
          <w:szCs w:val="17"/>
          <w:lang w:eastAsia="nb-NO"/>
        </w:rPr>
        <w:t>(Venstre)</w:t>
      </w:r>
    </w:p>
    <w:p w14:paraId="29804CB4" w14:textId="77777777" w:rsidR="006739F2" w:rsidRPr="005079FC" w:rsidRDefault="006739F2" w:rsidP="006739F2">
      <w:pPr>
        <w:numPr>
          <w:ilvl w:val="0"/>
          <w:numId w:val="6"/>
        </w:numPr>
        <w:spacing w:before="100" w:beforeAutospacing="1" w:after="100" w:afterAutospacing="1"/>
        <w:ind w:right="225"/>
        <w:rPr>
          <w:rFonts w:ascii="Verdana" w:eastAsia="Times New Roman" w:hAnsi="Verdana" w:cs="Times New Roman"/>
          <w:szCs w:val="17"/>
          <w:lang w:eastAsia="nb-NO"/>
        </w:rPr>
      </w:pPr>
      <w:r w:rsidRPr="00A27EFB">
        <w:rPr>
          <w:rFonts w:ascii="Verdana" w:eastAsia="Times New Roman" w:hAnsi="Verdana" w:cs="Times New Roman"/>
          <w:b/>
          <w:szCs w:val="17"/>
          <w:lang w:eastAsia="nb-NO"/>
        </w:rPr>
        <w:t>Bondevennene</w:t>
      </w:r>
      <w:r w:rsidRPr="005079FC">
        <w:rPr>
          <w:rFonts w:ascii="Verdana" w:eastAsia="Times New Roman" w:hAnsi="Verdana" w:cs="Times New Roman"/>
          <w:szCs w:val="17"/>
          <w:lang w:eastAsia="nb-NO"/>
        </w:rPr>
        <w:t xml:space="preserve"> (1865) (Venstre støttet Bondevennene)</w:t>
      </w:r>
    </w:p>
    <w:p w14:paraId="3A0B4BB7" w14:textId="77777777" w:rsidR="006739F2" w:rsidRPr="005079FC" w:rsidRDefault="006739F2" w:rsidP="006739F2">
      <w:pPr>
        <w:numPr>
          <w:ilvl w:val="0"/>
          <w:numId w:val="6"/>
        </w:numPr>
        <w:spacing w:before="100" w:beforeAutospacing="1" w:after="100" w:afterAutospacing="1"/>
        <w:ind w:left="450" w:right="225"/>
        <w:rPr>
          <w:rFonts w:ascii="Verdana" w:eastAsia="Times New Roman" w:hAnsi="Verdana" w:cs="Times New Roman"/>
          <w:szCs w:val="17"/>
          <w:lang w:eastAsia="nb-NO"/>
        </w:rPr>
      </w:pPr>
      <w:r w:rsidRPr="005079FC">
        <w:rPr>
          <w:rFonts w:ascii="Verdana" w:eastAsia="Times New Roman" w:hAnsi="Verdana" w:cs="Times New Roman"/>
          <w:szCs w:val="17"/>
          <w:lang w:eastAsia="nb-NO"/>
        </w:rPr>
        <w:t>Etter 1868 var det flest bønder på Stortinget</w:t>
      </w:r>
    </w:p>
    <w:p w14:paraId="5E647968" w14:textId="77777777" w:rsidR="006739F2" w:rsidRPr="005079FC" w:rsidRDefault="006739F2" w:rsidP="006739F2">
      <w:pPr>
        <w:numPr>
          <w:ilvl w:val="0"/>
          <w:numId w:val="6"/>
        </w:numPr>
        <w:spacing w:before="100" w:beforeAutospacing="1" w:after="100" w:afterAutospacing="1"/>
        <w:ind w:left="450" w:right="225"/>
        <w:rPr>
          <w:rFonts w:ascii="Verdana" w:eastAsia="Times New Roman" w:hAnsi="Verdana" w:cs="Times New Roman"/>
          <w:szCs w:val="17"/>
          <w:lang w:eastAsia="nb-NO"/>
        </w:rPr>
      </w:pPr>
      <w:r w:rsidRPr="005079FC">
        <w:rPr>
          <w:rFonts w:ascii="Verdana" w:eastAsia="Times New Roman" w:hAnsi="Verdana" w:cs="Times New Roman"/>
          <w:szCs w:val="17"/>
          <w:lang w:eastAsia="nb-NO"/>
        </w:rPr>
        <w:t>Andre grupper støttet også bønder.</w:t>
      </w:r>
    </w:p>
    <w:p w14:paraId="4F926106" w14:textId="77777777" w:rsidR="006739F2" w:rsidRPr="005079FC" w:rsidRDefault="006739F2" w:rsidP="006739F2">
      <w:pPr>
        <w:numPr>
          <w:ilvl w:val="0"/>
          <w:numId w:val="6"/>
        </w:numPr>
        <w:spacing w:before="100" w:beforeAutospacing="1" w:after="100" w:afterAutospacing="1"/>
        <w:ind w:left="450" w:right="225"/>
        <w:rPr>
          <w:rFonts w:ascii="Verdana" w:eastAsia="Times New Roman" w:hAnsi="Verdana" w:cs="Times New Roman"/>
          <w:szCs w:val="17"/>
          <w:lang w:eastAsia="nb-NO"/>
        </w:rPr>
      </w:pPr>
      <w:r w:rsidRPr="005079FC">
        <w:rPr>
          <w:rFonts w:ascii="Verdana" w:eastAsia="Times New Roman" w:hAnsi="Verdana" w:cs="Times New Roman"/>
          <w:szCs w:val="17"/>
          <w:lang w:eastAsia="nb-NO"/>
        </w:rPr>
        <w:t>Blant andre; byfolk, funksjonærer, lærere….etc.</w:t>
      </w:r>
    </w:p>
    <w:p w14:paraId="3DA0FFA4" w14:textId="77777777" w:rsidR="006739F2" w:rsidRDefault="006739F2" w:rsidP="006739F2">
      <w:pPr>
        <w:pStyle w:val="Heading2"/>
        <w:spacing w:before="0" w:line="240" w:lineRule="atLeast"/>
        <w:rPr>
          <w:rFonts w:ascii="Arial" w:hAnsi="Arial" w:cs="Arial"/>
          <w:color w:val="333333"/>
          <w:sz w:val="24"/>
          <w:szCs w:val="24"/>
        </w:rPr>
      </w:pPr>
    </w:p>
    <w:p w14:paraId="647C15F6" w14:textId="77777777" w:rsidR="006739F2" w:rsidRDefault="006739F2" w:rsidP="006739F2">
      <w:pPr>
        <w:pStyle w:val="Heading2"/>
        <w:spacing w:before="0" w:line="240" w:lineRule="atLeast"/>
        <w:rPr>
          <w:rFonts w:ascii="Arial" w:hAnsi="Arial" w:cs="Arial"/>
          <w:color w:val="333333"/>
          <w:sz w:val="24"/>
          <w:szCs w:val="24"/>
        </w:rPr>
      </w:pPr>
    </w:p>
    <w:p w14:paraId="076360FA" w14:textId="77777777" w:rsidR="006739F2" w:rsidRPr="006739F2" w:rsidRDefault="006739F2" w:rsidP="006739F2">
      <w:pPr>
        <w:pStyle w:val="Heading2"/>
      </w:pPr>
      <w:bookmarkStart w:id="23" w:name="_Toc263018260"/>
      <w:r w:rsidRPr="006739F2">
        <w:t>Riksrettsaken og parlamentarisme i 1884</w:t>
      </w:r>
      <w:bookmarkEnd w:id="23"/>
    </w:p>
    <w:p w14:paraId="0A8C0BCC"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Etter en lang strid om hvorvidt regjeringsmedlemmene skulle møte i Stortinget, ble saken endelig avgjort i 1884. Stortinget hadde tre ganger vedtatt en grunnlovsendring som ga regjeringsmedlemmene adgang til Stortinget. Tre ganger hadde kongen lagt ned veto. Stortinget kunne ikke gjøre noe med kongen, men stilte regjeringen for</w:t>
      </w:r>
      <w:r>
        <w:rPr>
          <w:rStyle w:val="apple-converted-space"/>
          <w:rFonts w:ascii="Verdana" w:hAnsi="Verdana"/>
          <w:color w:val="333333"/>
          <w:sz w:val="18"/>
          <w:szCs w:val="18"/>
        </w:rPr>
        <w:t> </w:t>
      </w:r>
      <w:hyperlink r:id="rId9" w:history="1">
        <w:r>
          <w:rPr>
            <w:rStyle w:val="Hyperlink"/>
            <w:rFonts w:ascii="Verdana" w:eastAsiaTheme="majorEastAsia" w:hAnsi="Verdana"/>
            <w:color w:val="008080"/>
            <w:sz w:val="18"/>
            <w:szCs w:val="18"/>
          </w:rPr>
          <w:t>riksrett</w:t>
        </w:r>
      </w:hyperlink>
      <w:r>
        <w:rPr>
          <w:rStyle w:val="apple-converted-space"/>
          <w:rFonts w:ascii="Verdana" w:hAnsi="Verdana"/>
          <w:color w:val="333333"/>
          <w:sz w:val="18"/>
          <w:szCs w:val="18"/>
        </w:rPr>
        <w:t> </w:t>
      </w:r>
      <w:r>
        <w:rPr>
          <w:rFonts w:ascii="Verdana" w:hAnsi="Verdana"/>
          <w:color w:val="333333"/>
          <w:sz w:val="18"/>
          <w:szCs w:val="18"/>
        </w:rPr>
        <w:t>for å ha nektet å iverksette et stortingsvedtak. Regjeringen Selmer ble fradømt sine embeter. Kongen ble tvunget til å utnevne opposisjonens leder Johan Sverdrup fra Venstre til statsminister i en regjering med støtte fra flertallet i Stortinget.</w:t>
      </w:r>
    </w:p>
    <w:p w14:paraId="39AD54B2"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w:t>
      </w:r>
    </w:p>
    <w:p w14:paraId="4997045C" w14:textId="77777777" w:rsidR="006739F2" w:rsidRDefault="006739F2" w:rsidP="006739F2">
      <w:pPr>
        <w:pStyle w:val="Heading2"/>
        <w:spacing w:before="0" w:line="240" w:lineRule="atLeast"/>
        <w:rPr>
          <w:rFonts w:ascii="Arial" w:hAnsi="Arial" w:cs="Arial"/>
          <w:color w:val="333333"/>
          <w:sz w:val="24"/>
          <w:szCs w:val="24"/>
        </w:rPr>
      </w:pPr>
    </w:p>
    <w:p w14:paraId="418F1324" w14:textId="77777777" w:rsidR="006739F2" w:rsidRPr="006739F2" w:rsidRDefault="006739F2" w:rsidP="006739F2">
      <w:pPr>
        <w:pStyle w:val="Heading2"/>
      </w:pPr>
      <w:bookmarkStart w:id="24" w:name="_Toc263018261"/>
      <w:r w:rsidRPr="006739F2">
        <w:t>Varierende praksis</w:t>
      </w:r>
      <w:bookmarkEnd w:id="24"/>
    </w:p>
    <w:p w14:paraId="28DE1E20"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xml:space="preserve">Tradisjonelt har 1884 vært regnet som gjennombruddsåret for parlamentarismen i Norge. Samtidig var det i årene etter 1884 flere tilfeller hvor regjeringer ble sittende til tross for manglende støtte i Stortinget. Johan Sverdrup, «parlamentarismens far», så ingen grunn til å gå av etter at han ganske raskt mistet flertallet bak sin regjering. Både i 1893 og 1894 ble regjeringen Stang (Høyre) sittende til tross for at </w:t>
      </w:r>
      <w:hyperlink r:id="rId10" w:history="1">
        <w:r>
          <w:rPr>
            <w:rStyle w:val="Hyperlink"/>
            <w:rFonts w:ascii="Verdana" w:eastAsiaTheme="majorEastAsia" w:hAnsi="Verdana"/>
            <w:color w:val="008080"/>
            <w:sz w:val="18"/>
            <w:szCs w:val="18"/>
          </w:rPr>
          <w:t>mistillitsforslag</w:t>
        </w:r>
      </w:hyperlink>
      <w:r>
        <w:rPr>
          <w:rStyle w:val="apple-converted-space"/>
          <w:rFonts w:ascii="Verdana" w:hAnsi="Verdana"/>
          <w:color w:val="333333"/>
          <w:sz w:val="18"/>
          <w:szCs w:val="18"/>
        </w:rPr>
        <w:t> </w:t>
      </w:r>
      <w:r>
        <w:rPr>
          <w:rFonts w:ascii="Verdana" w:hAnsi="Verdana"/>
          <w:color w:val="333333"/>
          <w:sz w:val="18"/>
          <w:szCs w:val="18"/>
        </w:rPr>
        <w:t>fikk flertall. Samtidig var Emil Stang den første statsminister som gikk av etter å ha tapt et kabinettsspørsmål i 1891.</w:t>
      </w:r>
    </w:p>
    <w:p w14:paraId="6C36877E"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w:t>
      </w:r>
    </w:p>
    <w:p w14:paraId="02F8CCC3"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I 1903 får vi det første eksemplet på at en regjering går av etter et valgnederlag (Otto Blehr, Venstre). Høyre godtok parlamentarismen først etter 1905.</w:t>
      </w:r>
    </w:p>
    <w:p w14:paraId="1DD3FC2E"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 </w:t>
      </w:r>
    </w:p>
    <w:p w14:paraId="687E320C" w14:textId="77777777" w:rsidR="006739F2" w:rsidRDefault="006739F2" w:rsidP="006739F2">
      <w:pPr>
        <w:pStyle w:val="Heading2"/>
        <w:spacing w:before="0" w:line="240" w:lineRule="atLeast"/>
        <w:rPr>
          <w:rFonts w:ascii="Arial" w:hAnsi="Arial" w:cs="Arial"/>
          <w:color w:val="333333"/>
          <w:sz w:val="24"/>
          <w:szCs w:val="24"/>
        </w:rPr>
      </w:pPr>
    </w:p>
    <w:p w14:paraId="4C52F630" w14:textId="77777777" w:rsidR="006739F2" w:rsidRDefault="006739F2" w:rsidP="006739F2">
      <w:pPr>
        <w:pStyle w:val="Heading2"/>
        <w:spacing w:before="0" w:line="240" w:lineRule="atLeast"/>
        <w:rPr>
          <w:rFonts w:ascii="Arial" w:hAnsi="Arial" w:cs="Arial"/>
          <w:color w:val="FF0000"/>
          <w:sz w:val="20"/>
          <w:szCs w:val="24"/>
        </w:rPr>
      </w:pPr>
    </w:p>
    <w:p w14:paraId="25BB64A2" w14:textId="77777777" w:rsidR="006739F2" w:rsidRPr="00C01B02" w:rsidRDefault="006739F2" w:rsidP="006739F2">
      <w:pPr>
        <w:pStyle w:val="Heading2"/>
        <w:spacing w:before="0" w:line="240" w:lineRule="atLeast"/>
        <w:rPr>
          <w:rFonts w:ascii="Arial" w:hAnsi="Arial" w:cs="Arial"/>
          <w:color w:val="FF0000"/>
          <w:sz w:val="20"/>
          <w:szCs w:val="24"/>
        </w:rPr>
      </w:pPr>
      <w:bookmarkStart w:id="25" w:name="_Toc263018262"/>
      <w:r w:rsidRPr="00C01B02">
        <w:rPr>
          <w:rFonts w:ascii="Arial" w:hAnsi="Arial" w:cs="Arial"/>
          <w:color w:val="FF0000"/>
          <w:sz w:val="20"/>
          <w:szCs w:val="24"/>
        </w:rPr>
        <w:t>Denne er kanskje ikke så aktuell:</w:t>
      </w:r>
      <w:bookmarkEnd w:id="25"/>
    </w:p>
    <w:p w14:paraId="2110627C" w14:textId="77777777" w:rsidR="006739F2" w:rsidRPr="00C01B02" w:rsidRDefault="006739F2" w:rsidP="006739F2"/>
    <w:p w14:paraId="0C9EFB67" w14:textId="77777777" w:rsidR="006739F2" w:rsidRPr="006739F2" w:rsidRDefault="006739F2" w:rsidP="006739F2">
      <w:pPr>
        <w:pStyle w:val="Heading2"/>
      </w:pPr>
      <w:bookmarkStart w:id="26" w:name="_Toc263018263"/>
      <w:r w:rsidRPr="006739F2">
        <w:t>Regjeringen Hornsrud 1928</w:t>
      </w:r>
      <w:bookmarkEnd w:id="26"/>
    </w:p>
    <w:p w14:paraId="4A1F556A" w14:textId="77777777" w:rsidR="006739F2" w:rsidRDefault="006739F2" w:rsidP="006739F2">
      <w:pPr>
        <w:pStyle w:val="NormalWeb"/>
        <w:spacing w:before="0" w:beforeAutospacing="0" w:after="0" w:afterAutospacing="0" w:line="270" w:lineRule="atLeast"/>
        <w:rPr>
          <w:rFonts w:ascii="Verdana" w:hAnsi="Verdana"/>
          <w:color w:val="333333"/>
          <w:sz w:val="18"/>
          <w:szCs w:val="18"/>
        </w:rPr>
      </w:pPr>
      <w:r>
        <w:rPr>
          <w:rFonts w:ascii="Verdana" w:hAnsi="Verdana"/>
          <w:color w:val="333333"/>
          <w:sz w:val="18"/>
          <w:szCs w:val="18"/>
        </w:rPr>
        <w:t>I 1928 overtok Arbeiderpartiet for første gang regjeringsmakten. De borgerlige partiene samlet seg og fikk vedtatt et mistillitsforslag. Statsminister Christoffer Hornsrud tok konsekvensen av dette og gikk av etter bare 18 dager som statsminister. Dette var første gang en regjering ble felt av et mistillitsvotum.</w:t>
      </w:r>
    </w:p>
    <w:p w14:paraId="2F1CA9C9" w14:textId="77777777" w:rsidR="006739F2" w:rsidRPr="000B0571" w:rsidRDefault="006739F2" w:rsidP="006739F2">
      <w:pPr>
        <w:spacing w:after="0" w:line="360" w:lineRule="atLeast"/>
        <w:rPr>
          <w:rFonts w:ascii="Arial" w:eastAsia="Times New Roman" w:hAnsi="Arial" w:cs="Arial"/>
          <w:b/>
          <w:bCs/>
          <w:color w:val="333333"/>
          <w:sz w:val="21"/>
          <w:szCs w:val="21"/>
          <w:lang w:eastAsia="nb-NO"/>
        </w:rPr>
      </w:pPr>
    </w:p>
    <w:p w14:paraId="79AA5B88" w14:textId="77777777" w:rsidR="006739F2" w:rsidRDefault="006739F2" w:rsidP="006739F2"/>
    <w:p w14:paraId="1786769B" w14:textId="77777777" w:rsidR="006739F2" w:rsidRDefault="006739F2">
      <w:pPr>
        <w:rPr>
          <w:rFonts w:ascii="Arial" w:hAnsi="Arial" w:cs="Arial"/>
          <w:b/>
          <w:sz w:val="28"/>
        </w:rPr>
      </w:pPr>
      <w:r>
        <w:rPr>
          <w:rFonts w:ascii="Arial" w:hAnsi="Arial" w:cs="Arial"/>
          <w:b/>
          <w:sz w:val="28"/>
        </w:rPr>
        <w:br w:type="page"/>
      </w:r>
    </w:p>
    <w:p w14:paraId="1C80D813" w14:textId="77777777" w:rsidR="006739F2" w:rsidRDefault="006739F2" w:rsidP="006739F2"/>
    <w:p w14:paraId="15EE1A7C" w14:textId="77777777" w:rsidR="006739F2" w:rsidRDefault="006739F2" w:rsidP="006739F2"/>
    <w:p w14:paraId="6A7AC8C2" w14:textId="77777777" w:rsidR="006739F2" w:rsidRPr="00AD57F4" w:rsidRDefault="006739F2" w:rsidP="006739F2">
      <w:pPr>
        <w:pStyle w:val="Heading1"/>
        <w:rPr>
          <w:rFonts w:eastAsia="Times New Roman"/>
          <w:kern w:val="36"/>
          <w:lang w:eastAsia="nb-NO"/>
        </w:rPr>
      </w:pPr>
      <w:bookmarkStart w:id="27" w:name="_Toc263018264"/>
      <w:r w:rsidRPr="00E212FC">
        <w:rPr>
          <w:rFonts w:eastAsia="Times New Roman"/>
          <w:kern w:val="36"/>
          <w:lang w:eastAsia="nb-NO"/>
        </w:rPr>
        <w:t xml:space="preserve">Unionsoppløsningen - </w:t>
      </w:r>
      <w:r w:rsidRPr="00AD57F4">
        <w:rPr>
          <w:rFonts w:eastAsia="Times New Roman"/>
          <w:kern w:val="36"/>
          <w:lang w:eastAsia="nb-NO"/>
        </w:rPr>
        <w:t>Hvorfor ble det ikke krig i 1905?</w:t>
      </w:r>
      <w:bookmarkEnd w:id="27"/>
    </w:p>
    <w:p w14:paraId="03749FC9" w14:textId="77777777" w:rsidR="006739F2" w:rsidRDefault="006739F2" w:rsidP="006739F2"/>
    <w:p w14:paraId="2C228550"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AD57F4">
        <w:rPr>
          <w:rFonts w:ascii="Times New Roman" w:eastAsia="Times New Roman" w:hAnsi="Times New Roman" w:cs="Times New Roman"/>
          <w:b/>
          <w:color w:val="333333"/>
          <w:sz w:val="24"/>
          <w:szCs w:val="17"/>
          <w:lang w:eastAsia="nb-NO"/>
        </w:rPr>
        <w:t>I 1870-80 – årene var Norge preget av en nasjonalistisk bølge. Det var særlig på grunn av ønsket om likestilling i unionen. Norge hadde mange rettigheter som underordnet av Sverige, men bl.a kongen og utenrikspolitikken var delt, og for en nasjonalistisk befolkning var ikke det godt nok. Konsulatsaken (Norge ville ha egne konsuler for å føre f.eks saker om norsk sjøfart i utlandet, men det gikk ikke gjennom. Det ble argumentert med at dette ikke angikk svenskene) førte til en spent stemning mellom Norge og Sverige, og var en utløsende årsak til at unionen brøt sammen. Etter denne saken begynte noen ledende politikere i Sverige å snakke om å invadere Norge, mens regjeringen i Norge skaffet mer moderne panserskip fra Storbritannia. Stortinget ga penger til bygging av grensefestninger, og nyanskaffelser i hær og marine.</w:t>
      </w:r>
    </w:p>
    <w:p w14:paraId="436116BE" w14:textId="77777777" w:rsidR="006739F2" w:rsidRDefault="006739F2" w:rsidP="006739F2">
      <w:pPr>
        <w:spacing w:after="0" w:line="240" w:lineRule="auto"/>
        <w:rPr>
          <w:rFonts w:ascii="Verdana" w:eastAsia="Times New Roman" w:hAnsi="Verdana" w:cs="Times New Roman"/>
          <w:color w:val="333333"/>
          <w:sz w:val="17"/>
          <w:szCs w:val="17"/>
          <w:lang w:eastAsia="nb-NO"/>
        </w:rPr>
      </w:pPr>
    </w:p>
    <w:p w14:paraId="7EB25834" w14:textId="77777777" w:rsidR="006739F2" w:rsidRPr="00E212FC" w:rsidRDefault="006739F2" w:rsidP="006739F2">
      <w:pPr>
        <w:spacing w:after="0" w:line="240" w:lineRule="auto"/>
        <w:rPr>
          <w:rFonts w:ascii="Times New Roman" w:eastAsia="Times New Roman" w:hAnsi="Times New Roman" w:cs="Times New Roman"/>
          <w:b/>
          <w:sz w:val="24"/>
          <w:lang w:eastAsia="nb-NO"/>
        </w:rPr>
      </w:pPr>
      <w:r w:rsidRPr="00E212FC">
        <w:rPr>
          <w:rFonts w:ascii="Times New Roman" w:eastAsia="Times New Roman" w:hAnsi="Times New Roman" w:cs="Times New Roman"/>
          <w:b/>
          <w:sz w:val="24"/>
          <w:lang w:eastAsia="nb-NO"/>
        </w:rPr>
        <w:t>I 1895 sa Sverige opp mellomriksloven, som var en avtale som sikret frihandel mellom Sverige og Norge. Det betydde at Norges økonomiske fordeler med unionen forsvant. Da den to år gamle norske regjeringen ble tvunget til å trekke seg i 1905 og en ny regjering ble dannet, var den nasjonalistiske stemningen i full sving. Ikke bare ville vi ha et eget land for å være uavhengige, men nå var det ikke engang en økonomisk fordel med å være med Sverige.</w:t>
      </w:r>
    </w:p>
    <w:p w14:paraId="1AEEB349" w14:textId="77777777" w:rsidR="006739F2" w:rsidRPr="00E212FC" w:rsidRDefault="006739F2" w:rsidP="006739F2">
      <w:pPr>
        <w:spacing w:after="0" w:line="240" w:lineRule="auto"/>
        <w:rPr>
          <w:rFonts w:ascii="Times New Roman" w:eastAsia="Times New Roman" w:hAnsi="Times New Roman" w:cs="Times New Roman"/>
          <w:b/>
          <w:sz w:val="24"/>
          <w:lang w:eastAsia="nb-NO"/>
        </w:rPr>
      </w:pPr>
    </w:p>
    <w:p w14:paraId="5260BCAD"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Stortinget vedtok en lov om eget norsk konsulatvesen i mai 1905. Kong Oscar II nektet å godta dette. Det førte til at regjeringen nedla vervene sine i protest, noe kongen heller ikke godtok. Dette førte til avsettelsen av kong Oscar II og 7. juni vedtaket. Den 7. juni 1905 vedtok Stortinget at unionen med Sverige var oppløst. Det var et samlet Storiting som sto bak dette, dvs både høyre og venstresiden. De var begge misfornøyde med at det ikke var likestilling eller økonomiske fordeler i unionen.</w:t>
      </w:r>
    </w:p>
    <w:p w14:paraId="64332BC9"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 </w:t>
      </w:r>
    </w:p>
    <w:p w14:paraId="1A23B04A"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Da den svensk-norske unionen ble dannet i 1814, skrev begge landene under på en avtale som ble kalt Riksakten. Dersom den skulle sies opp og unionen oppløses måtte det være en gjensidig enighet om det. Deler av Riksakten sto også i den norske grunnloven. Stortinget fulgte ikke regler for forandring av grunnloven, og brøt dermed med regler i grunnloven og Riktakten den 7. juni 1905. Unionsoppløsningen skjedde altså på en ulovlig måte.</w:t>
      </w:r>
    </w:p>
    <w:p w14:paraId="662EBA6E"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p>
    <w:p w14:paraId="29B30CF7"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Både i Norge og Sverige hadde det foregått en økende demokratisering. I Norge ble det ikke satt pris på at et land skulle være underordnet et annet land, samtidig som det Sverige ble mer liberalistisk og demokratisk. Svenskene som ville ty til våpen fikk liten støtte. Det var mange i Sverige som sympatiserte med Norge.</w:t>
      </w:r>
    </w:p>
    <w:p w14:paraId="550534FF"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 </w:t>
      </w:r>
    </w:p>
    <w:p w14:paraId="43CF0F9A"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Franskrike og Storbritannia ville gjerne opprettholde unionen. De var redde for at Sverige skulle inngå en allianse med Tyskland hvis det ble et brudd. Tyskland ville også at unionen skulle opprettholdes. De turte likevel ikke å støtte Sverige, av frykt for å utløse et angrep fra Russland, som Sverige hadde et anspent forhold til.</w:t>
      </w:r>
    </w:p>
    <w:p w14:paraId="79964F2C"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p>
    <w:p w14:paraId="16684F16"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lastRenderedPageBreak/>
        <w:t>Da unionsbruddet var et faktum ga Storbritannia sin støtte til Norge. Det var på grunn av gamle bånd, men selvfølgelig også handelsinteresser.</w:t>
      </w:r>
    </w:p>
    <w:p w14:paraId="3AAEBB76"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 </w:t>
      </w:r>
    </w:p>
    <w:p w14:paraId="5C5A67BF"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Mest av alt ønsket alle stormaktene en fredelig løsning i den svensk-norske konflikten, så ingen grep inn i konflikten, noe som hjalp til med å få en fredelig oppløsning.</w:t>
      </w:r>
    </w:p>
    <w:p w14:paraId="134AE7FA"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 </w:t>
      </w:r>
    </w:p>
    <w:p w14:paraId="3BB21047"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Det var riktignok mange kompliserte praktiske spørsmål. Spørsmålet om grensefestningene ble så dramatisk at det ble brudd i forhandlingene. Da ble det satt i gang mobilisering på begge sider. 26 000 nordmenn ble mobilisert, og hær og marine var i høyeste beredskap. Langs grensen sto det 23 000 nordmenn på den ene siden og 50 000 svensker på den andre. Militært sett var altså svenskene overlegne også o 1905. Norges forsvarsplan var hovedsakelig basert på festningene, noe som forutsatte et angrep gjennom Østfold. Svenskene derimot planla et angrep mot Kongsvinger og Fetsund. Ettersom Russland var i krig mot Japan, lå alt til rette for Sverige langs det meste av grensen. En del nordmenn ønsket likevel heller å gå til krig mot Sverige enn å møte den nasjonale ydmykelsen de mente Norge ble påført under noen av forhandlingene. Spesielt var de imot rasering av enkelte av grensefestningene.</w:t>
      </w:r>
    </w:p>
    <w:p w14:paraId="39273EF2"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 </w:t>
      </w:r>
    </w:p>
    <w:p w14:paraId="31A6AADF"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Ettersom krisen var på vei til å nå nye høyder hadde den svenske regjeringen og kongefamilien diskutert å tilby Norge unionsoppløsning uten noen betingelser. De ville riktignok at grensefestningene på norsk side skulle bli ødelagt ettersom de så på dem som en trussel. Da forhandlingene etterhvert ble gjenopptatt måtte Norge gå med på at norske forsvarsverk skulle rives (med noen unntak), og at det skulle opprettes en demilitarisert sone på begge sider.</w:t>
      </w:r>
    </w:p>
    <w:p w14:paraId="61F6087F"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 </w:t>
      </w:r>
    </w:p>
    <w:p w14:paraId="36B0E806" w14:textId="77777777" w:rsidR="006739F2" w:rsidRPr="00E212FC" w:rsidRDefault="006739F2" w:rsidP="006739F2">
      <w:pPr>
        <w:spacing w:after="0" w:line="240" w:lineRule="auto"/>
        <w:rPr>
          <w:rFonts w:ascii="Times New Roman" w:eastAsia="Times New Roman" w:hAnsi="Times New Roman" w:cs="Times New Roman"/>
          <w:b/>
          <w:color w:val="333333"/>
          <w:sz w:val="24"/>
          <w:szCs w:val="17"/>
          <w:lang w:eastAsia="nb-NO"/>
        </w:rPr>
      </w:pPr>
      <w:r w:rsidRPr="00E212FC">
        <w:rPr>
          <w:rFonts w:ascii="Times New Roman" w:eastAsia="Times New Roman" w:hAnsi="Times New Roman" w:cs="Times New Roman"/>
          <w:b/>
          <w:color w:val="333333"/>
          <w:sz w:val="24"/>
          <w:szCs w:val="17"/>
          <w:lang w:eastAsia="nb-NO"/>
        </w:rPr>
        <w:t>Det var ikke før etter flere runder med forhandlinger at Stortinget den 27. oktober 1905 mottok kong Oscar II's offisielle beskjed om at han sa fra seg retten til den norske tronen og anså unionen for oppløst.</w:t>
      </w:r>
    </w:p>
    <w:p w14:paraId="3BC1F9A2" w14:textId="77777777" w:rsidR="006739F2" w:rsidRPr="00AD57F4" w:rsidRDefault="006739F2" w:rsidP="006739F2">
      <w:pPr>
        <w:spacing w:after="0" w:line="240" w:lineRule="auto"/>
        <w:rPr>
          <w:rFonts w:ascii="Times New Roman" w:eastAsia="Times New Roman" w:hAnsi="Times New Roman" w:cs="Times New Roman"/>
          <w:b/>
          <w:color w:val="333333"/>
          <w:sz w:val="24"/>
          <w:szCs w:val="17"/>
          <w:lang w:eastAsia="nb-NO"/>
        </w:rPr>
      </w:pPr>
    </w:p>
    <w:p w14:paraId="1B929252" w14:textId="77777777" w:rsidR="006739F2" w:rsidRPr="00AD57F4" w:rsidRDefault="006739F2" w:rsidP="006739F2">
      <w:pPr>
        <w:spacing w:after="0" w:line="240" w:lineRule="auto"/>
        <w:rPr>
          <w:rFonts w:ascii="Times New Roman" w:eastAsia="Times New Roman" w:hAnsi="Times New Roman" w:cs="Times New Roman"/>
          <w:b/>
          <w:color w:val="333333"/>
          <w:sz w:val="24"/>
          <w:szCs w:val="17"/>
          <w:lang w:eastAsia="nb-NO"/>
        </w:rPr>
      </w:pPr>
      <w:r w:rsidRPr="00AD57F4">
        <w:rPr>
          <w:rFonts w:ascii="Times New Roman" w:eastAsia="Times New Roman" w:hAnsi="Times New Roman" w:cs="Times New Roman"/>
          <w:b/>
          <w:color w:val="333333"/>
          <w:sz w:val="24"/>
          <w:szCs w:val="17"/>
          <w:lang w:eastAsia="nb-NO"/>
        </w:rPr>
        <w:t> </w:t>
      </w:r>
    </w:p>
    <w:p w14:paraId="61041ECA" w14:textId="77777777" w:rsidR="008547CA" w:rsidRPr="00DB71D0" w:rsidRDefault="008547CA">
      <w:pPr>
        <w:rPr>
          <w:rFonts w:ascii="Arial" w:hAnsi="Arial" w:cs="Arial"/>
          <w:b/>
          <w:sz w:val="28"/>
        </w:rPr>
      </w:pPr>
    </w:p>
    <w:sectPr w:rsidR="008547CA" w:rsidRPr="00DB71D0" w:rsidSect="002717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1444E" w14:textId="77777777" w:rsidR="000D3424" w:rsidRDefault="000D3424" w:rsidP="00D06037">
      <w:pPr>
        <w:spacing w:after="0" w:line="240" w:lineRule="auto"/>
      </w:pPr>
      <w:r>
        <w:separator/>
      </w:r>
    </w:p>
  </w:endnote>
  <w:endnote w:type="continuationSeparator" w:id="0">
    <w:p w14:paraId="6DA39DAA" w14:textId="77777777" w:rsidR="000D3424" w:rsidRDefault="000D3424" w:rsidP="00D0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729A8" w14:textId="77777777" w:rsidR="000D3424" w:rsidRDefault="000D3424" w:rsidP="00D06037">
      <w:pPr>
        <w:spacing w:after="0" w:line="240" w:lineRule="auto"/>
      </w:pPr>
      <w:r>
        <w:separator/>
      </w:r>
    </w:p>
  </w:footnote>
  <w:footnote w:type="continuationSeparator" w:id="0">
    <w:p w14:paraId="316E9FB6" w14:textId="77777777" w:rsidR="000D3424" w:rsidRDefault="000D3424" w:rsidP="00D060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A4732"/>
    <w:multiLevelType w:val="multilevel"/>
    <w:tmpl w:val="0114B0E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B4533C"/>
    <w:multiLevelType w:val="hybridMultilevel"/>
    <w:tmpl w:val="D0167678"/>
    <w:lvl w:ilvl="0" w:tplc="3FF0507C">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nsid w:val="690C3893"/>
    <w:multiLevelType w:val="multilevel"/>
    <w:tmpl w:val="931C1DE6"/>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8A2731"/>
    <w:multiLevelType w:val="hybridMultilevel"/>
    <w:tmpl w:val="12DA9036"/>
    <w:lvl w:ilvl="0" w:tplc="3FF0507C">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69C62591"/>
    <w:multiLevelType w:val="hybridMultilevel"/>
    <w:tmpl w:val="5C06B7D6"/>
    <w:lvl w:ilvl="0" w:tplc="A64AF8AA">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6B6961EB"/>
    <w:multiLevelType w:val="multilevel"/>
    <w:tmpl w:val="931C1DE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CE8"/>
    <w:rsid w:val="00080AAD"/>
    <w:rsid w:val="000D3424"/>
    <w:rsid w:val="00271768"/>
    <w:rsid w:val="00375227"/>
    <w:rsid w:val="00555836"/>
    <w:rsid w:val="006739F2"/>
    <w:rsid w:val="007D643F"/>
    <w:rsid w:val="008547CA"/>
    <w:rsid w:val="00893584"/>
    <w:rsid w:val="00D06037"/>
    <w:rsid w:val="00DB71D0"/>
    <w:rsid w:val="00F03CE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E7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227"/>
  </w:style>
  <w:style w:type="paragraph" w:styleId="Heading1">
    <w:name w:val="heading 1"/>
    <w:basedOn w:val="Normal"/>
    <w:next w:val="Normal"/>
    <w:link w:val="Heading1Char"/>
    <w:uiPriority w:val="9"/>
    <w:qFormat/>
    <w:rsid w:val="007D643F"/>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3752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64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75227"/>
  </w:style>
  <w:style w:type="character" w:styleId="Emphasis">
    <w:name w:val="Emphasis"/>
    <w:basedOn w:val="DefaultParagraphFont"/>
    <w:uiPriority w:val="20"/>
    <w:qFormat/>
    <w:rsid w:val="00375227"/>
    <w:rPr>
      <w:i/>
      <w:iCs/>
    </w:rPr>
  </w:style>
  <w:style w:type="character" w:customStyle="1" w:styleId="apple-converted-space">
    <w:name w:val="apple-converted-space"/>
    <w:basedOn w:val="DefaultParagraphFont"/>
    <w:rsid w:val="00375227"/>
  </w:style>
  <w:style w:type="character" w:customStyle="1" w:styleId="Heading2Char">
    <w:name w:val="Heading 2 Char"/>
    <w:basedOn w:val="DefaultParagraphFont"/>
    <w:link w:val="Heading2"/>
    <w:uiPriority w:val="9"/>
    <w:rsid w:val="0037522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75227"/>
    <w:pPr>
      <w:ind w:left="720"/>
      <w:contextualSpacing/>
    </w:pPr>
  </w:style>
  <w:style w:type="paragraph" w:styleId="NormalWeb">
    <w:name w:val="Normal (Web)"/>
    <w:basedOn w:val="Normal"/>
    <w:uiPriority w:val="99"/>
    <w:unhideWhenUsed/>
    <w:rsid w:val="00375227"/>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Hyperlink">
    <w:name w:val="Hyperlink"/>
    <w:basedOn w:val="DefaultParagraphFont"/>
    <w:uiPriority w:val="99"/>
    <w:unhideWhenUsed/>
    <w:rsid w:val="00375227"/>
    <w:rPr>
      <w:color w:val="0000FF"/>
      <w:u w:val="single"/>
    </w:rPr>
  </w:style>
  <w:style w:type="character" w:customStyle="1" w:styleId="Heading1Char">
    <w:name w:val="Heading 1 Char"/>
    <w:basedOn w:val="DefaultParagraphFont"/>
    <w:link w:val="Heading1"/>
    <w:uiPriority w:val="9"/>
    <w:rsid w:val="007D643F"/>
    <w:rPr>
      <w:rFonts w:asciiTheme="majorHAnsi" w:eastAsiaTheme="majorEastAsia" w:hAnsiTheme="majorHAnsi" w:cstheme="majorBidi"/>
      <w:b/>
      <w:bCs/>
      <w:color w:val="376092" w:themeColor="accent1" w:themeShade="BF"/>
      <w:sz w:val="28"/>
      <w:szCs w:val="28"/>
    </w:rPr>
  </w:style>
  <w:style w:type="paragraph" w:styleId="TOCHeading">
    <w:name w:val="TOC Heading"/>
    <w:basedOn w:val="Heading1"/>
    <w:next w:val="Normal"/>
    <w:uiPriority w:val="39"/>
    <w:unhideWhenUsed/>
    <w:qFormat/>
    <w:rsid w:val="007D643F"/>
    <w:pPr>
      <w:outlineLvl w:val="9"/>
    </w:pPr>
    <w:rPr>
      <w:lang w:val="en-US"/>
    </w:rPr>
  </w:style>
  <w:style w:type="paragraph" w:styleId="TOC1">
    <w:name w:val="toc 1"/>
    <w:basedOn w:val="Normal"/>
    <w:next w:val="Normal"/>
    <w:autoRedefine/>
    <w:uiPriority w:val="39"/>
    <w:unhideWhenUsed/>
    <w:rsid w:val="00271768"/>
    <w:pPr>
      <w:tabs>
        <w:tab w:val="right" w:leader="dot" w:pos="9062"/>
      </w:tabs>
      <w:spacing w:after="100"/>
    </w:pPr>
    <w:rPr>
      <w:rFonts w:eastAsia="Times New Roman"/>
      <w:b/>
      <w:noProof/>
      <w:kern w:val="36"/>
      <w:sz w:val="24"/>
      <w:lang w:eastAsia="nb-NO"/>
    </w:rPr>
  </w:style>
  <w:style w:type="paragraph" w:styleId="TOC2">
    <w:name w:val="toc 2"/>
    <w:basedOn w:val="Normal"/>
    <w:next w:val="Normal"/>
    <w:autoRedefine/>
    <w:uiPriority w:val="39"/>
    <w:unhideWhenUsed/>
    <w:rsid w:val="00271768"/>
    <w:pPr>
      <w:tabs>
        <w:tab w:val="right" w:leader="dot" w:pos="9062"/>
      </w:tabs>
      <w:spacing w:after="100"/>
      <w:ind w:left="220"/>
    </w:pPr>
    <w:rPr>
      <w:noProof/>
      <w:sz w:val="24"/>
    </w:rPr>
  </w:style>
  <w:style w:type="paragraph" w:styleId="BalloonText">
    <w:name w:val="Balloon Text"/>
    <w:basedOn w:val="Normal"/>
    <w:link w:val="BalloonTextChar"/>
    <w:uiPriority w:val="99"/>
    <w:semiHidden/>
    <w:unhideWhenUsed/>
    <w:rsid w:val="007D64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43F"/>
    <w:rPr>
      <w:rFonts w:ascii="Tahoma" w:hAnsi="Tahoma" w:cs="Tahoma"/>
      <w:sz w:val="16"/>
      <w:szCs w:val="16"/>
    </w:rPr>
  </w:style>
  <w:style w:type="character" w:customStyle="1" w:styleId="Heading3Char">
    <w:name w:val="Heading 3 Char"/>
    <w:basedOn w:val="DefaultParagraphFont"/>
    <w:link w:val="Heading3"/>
    <w:uiPriority w:val="9"/>
    <w:rsid w:val="007D643F"/>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893584"/>
    <w:pPr>
      <w:spacing w:after="100"/>
      <w:ind w:left="440"/>
    </w:pPr>
  </w:style>
  <w:style w:type="paragraph" w:styleId="Header">
    <w:name w:val="header"/>
    <w:basedOn w:val="Normal"/>
    <w:link w:val="HeaderChar"/>
    <w:uiPriority w:val="99"/>
    <w:unhideWhenUsed/>
    <w:rsid w:val="00D060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6037"/>
  </w:style>
  <w:style w:type="paragraph" w:styleId="Footer">
    <w:name w:val="footer"/>
    <w:basedOn w:val="Normal"/>
    <w:link w:val="FooterChar"/>
    <w:uiPriority w:val="99"/>
    <w:unhideWhenUsed/>
    <w:rsid w:val="00D060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6037"/>
  </w:style>
  <w:style w:type="paragraph" w:styleId="Title">
    <w:name w:val="Title"/>
    <w:basedOn w:val="Normal"/>
    <w:next w:val="Normal"/>
    <w:link w:val="TitleChar"/>
    <w:uiPriority w:val="10"/>
    <w:qFormat/>
    <w:rsid w:val="00D06037"/>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D06037"/>
    <w:rPr>
      <w:rFonts w:asciiTheme="majorHAnsi" w:eastAsiaTheme="majorEastAsia" w:hAnsiTheme="majorHAnsi" w:cstheme="majorBidi"/>
      <w:color w:val="17375E"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227"/>
  </w:style>
  <w:style w:type="paragraph" w:styleId="Heading1">
    <w:name w:val="heading 1"/>
    <w:basedOn w:val="Normal"/>
    <w:next w:val="Normal"/>
    <w:link w:val="Heading1Char"/>
    <w:uiPriority w:val="9"/>
    <w:qFormat/>
    <w:rsid w:val="007D643F"/>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3752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64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75227"/>
  </w:style>
  <w:style w:type="character" w:styleId="Emphasis">
    <w:name w:val="Emphasis"/>
    <w:basedOn w:val="DefaultParagraphFont"/>
    <w:uiPriority w:val="20"/>
    <w:qFormat/>
    <w:rsid w:val="00375227"/>
    <w:rPr>
      <w:i/>
      <w:iCs/>
    </w:rPr>
  </w:style>
  <w:style w:type="character" w:customStyle="1" w:styleId="apple-converted-space">
    <w:name w:val="apple-converted-space"/>
    <w:basedOn w:val="DefaultParagraphFont"/>
    <w:rsid w:val="00375227"/>
  </w:style>
  <w:style w:type="character" w:customStyle="1" w:styleId="Heading2Char">
    <w:name w:val="Heading 2 Char"/>
    <w:basedOn w:val="DefaultParagraphFont"/>
    <w:link w:val="Heading2"/>
    <w:uiPriority w:val="9"/>
    <w:rsid w:val="0037522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75227"/>
    <w:pPr>
      <w:ind w:left="720"/>
      <w:contextualSpacing/>
    </w:pPr>
  </w:style>
  <w:style w:type="paragraph" w:styleId="NormalWeb">
    <w:name w:val="Normal (Web)"/>
    <w:basedOn w:val="Normal"/>
    <w:uiPriority w:val="99"/>
    <w:unhideWhenUsed/>
    <w:rsid w:val="00375227"/>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Hyperlink">
    <w:name w:val="Hyperlink"/>
    <w:basedOn w:val="DefaultParagraphFont"/>
    <w:uiPriority w:val="99"/>
    <w:unhideWhenUsed/>
    <w:rsid w:val="00375227"/>
    <w:rPr>
      <w:color w:val="0000FF"/>
      <w:u w:val="single"/>
    </w:rPr>
  </w:style>
  <w:style w:type="character" w:customStyle="1" w:styleId="Heading1Char">
    <w:name w:val="Heading 1 Char"/>
    <w:basedOn w:val="DefaultParagraphFont"/>
    <w:link w:val="Heading1"/>
    <w:uiPriority w:val="9"/>
    <w:rsid w:val="007D643F"/>
    <w:rPr>
      <w:rFonts w:asciiTheme="majorHAnsi" w:eastAsiaTheme="majorEastAsia" w:hAnsiTheme="majorHAnsi" w:cstheme="majorBidi"/>
      <w:b/>
      <w:bCs/>
      <w:color w:val="376092" w:themeColor="accent1" w:themeShade="BF"/>
      <w:sz w:val="28"/>
      <w:szCs w:val="28"/>
    </w:rPr>
  </w:style>
  <w:style w:type="paragraph" w:styleId="TOCHeading">
    <w:name w:val="TOC Heading"/>
    <w:basedOn w:val="Heading1"/>
    <w:next w:val="Normal"/>
    <w:uiPriority w:val="39"/>
    <w:unhideWhenUsed/>
    <w:qFormat/>
    <w:rsid w:val="007D643F"/>
    <w:pPr>
      <w:outlineLvl w:val="9"/>
    </w:pPr>
    <w:rPr>
      <w:lang w:val="en-US"/>
    </w:rPr>
  </w:style>
  <w:style w:type="paragraph" w:styleId="TOC1">
    <w:name w:val="toc 1"/>
    <w:basedOn w:val="Normal"/>
    <w:next w:val="Normal"/>
    <w:autoRedefine/>
    <w:uiPriority w:val="39"/>
    <w:unhideWhenUsed/>
    <w:rsid w:val="00271768"/>
    <w:pPr>
      <w:tabs>
        <w:tab w:val="right" w:leader="dot" w:pos="9062"/>
      </w:tabs>
      <w:spacing w:after="100"/>
    </w:pPr>
    <w:rPr>
      <w:rFonts w:eastAsia="Times New Roman"/>
      <w:b/>
      <w:noProof/>
      <w:kern w:val="36"/>
      <w:sz w:val="24"/>
      <w:lang w:eastAsia="nb-NO"/>
    </w:rPr>
  </w:style>
  <w:style w:type="paragraph" w:styleId="TOC2">
    <w:name w:val="toc 2"/>
    <w:basedOn w:val="Normal"/>
    <w:next w:val="Normal"/>
    <w:autoRedefine/>
    <w:uiPriority w:val="39"/>
    <w:unhideWhenUsed/>
    <w:rsid w:val="00271768"/>
    <w:pPr>
      <w:tabs>
        <w:tab w:val="right" w:leader="dot" w:pos="9062"/>
      </w:tabs>
      <w:spacing w:after="100"/>
      <w:ind w:left="220"/>
    </w:pPr>
    <w:rPr>
      <w:noProof/>
      <w:sz w:val="24"/>
    </w:rPr>
  </w:style>
  <w:style w:type="paragraph" w:styleId="BalloonText">
    <w:name w:val="Balloon Text"/>
    <w:basedOn w:val="Normal"/>
    <w:link w:val="BalloonTextChar"/>
    <w:uiPriority w:val="99"/>
    <w:semiHidden/>
    <w:unhideWhenUsed/>
    <w:rsid w:val="007D64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43F"/>
    <w:rPr>
      <w:rFonts w:ascii="Tahoma" w:hAnsi="Tahoma" w:cs="Tahoma"/>
      <w:sz w:val="16"/>
      <w:szCs w:val="16"/>
    </w:rPr>
  </w:style>
  <w:style w:type="character" w:customStyle="1" w:styleId="Heading3Char">
    <w:name w:val="Heading 3 Char"/>
    <w:basedOn w:val="DefaultParagraphFont"/>
    <w:link w:val="Heading3"/>
    <w:uiPriority w:val="9"/>
    <w:rsid w:val="007D643F"/>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893584"/>
    <w:pPr>
      <w:spacing w:after="100"/>
      <w:ind w:left="440"/>
    </w:pPr>
  </w:style>
  <w:style w:type="paragraph" w:styleId="Header">
    <w:name w:val="header"/>
    <w:basedOn w:val="Normal"/>
    <w:link w:val="HeaderChar"/>
    <w:uiPriority w:val="99"/>
    <w:unhideWhenUsed/>
    <w:rsid w:val="00D060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6037"/>
  </w:style>
  <w:style w:type="paragraph" w:styleId="Footer">
    <w:name w:val="footer"/>
    <w:basedOn w:val="Normal"/>
    <w:link w:val="FooterChar"/>
    <w:uiPriority w:val="99"/>
    <w:unhideWhenUsed/>
    <w:rsid w:val="00D060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6037"/>
  </w:style>
  <w:style w:type="paragraph" w:styleId="Title">
    <w:name w:val="Title"/>
    <w:basedOn w:val="Normal"/>
    <w:next w:val="Normal"/>
    <w:link w:val="TitleChar"/>
    <w:uiPriority w:val="10"/>
    <w:qFormat/>
    <w:rsid w:val="00D06037"/>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D06037"/>
    <w:rPr>
      <w:rFonts w:asciiTheme="majorHAnsi" w:eastAsiaTheme="majorEastAsia" w:hAnsiTheme="majorHAnsi" w:cstheme="majorBidi"/>
      <w:color w:val="17375E"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stortinget.no/no/Stottemeny/Ordbok/?wid=160" TargetMode="External"/><Relationship Id="rId4" Type="http://schemas.microsoft.com/office/2007/relationships/stylesWithEffects" Target="stylesWithEffects.xml"/><Relationship Id="rId9" Type="http://schemas.openxmlformats.org/officeDocument/2006/relationships/hyperlink" Target="http://www.stortinget.no/no/Stottemeny/Ordbok/?wid=1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2FE23-9F53-4ACE-999D-0C43831E3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3819</Words>
  <Characters>20243</Characters>
  <Application>Microsoft Office Word</Application>
  <DocSecurity>0</DocSecurity>
  <Lines>168</Lines>
  <Paragraphs>48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Bruker</dc:creator>
  <cp:keywords/>
  <dc:description/>
  <cp:lastModifiedBy>Bruker</cp:lastModifiedBy>
  <cp:revision>10</cp:revision>
  <dcterms:created xsi:type="dcterms:W3CDTF">2010-05-30T19:15:00Z</dcterms:created>
  <dcterms:modified xsi:type="dcterms:W3CDTF">2010-05-30T19:30:00Z</dcterms:modified>
</cp:coreProperties>
</file>